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4CCAE" w14:textId="77777777" w:rsidR="00DC736A" w:rsidRDefault="00DC736A" w:rsidP="00FA2F47">
      <w:pPr>
        <w:tabs>
          <w:tab w:val="left" w:pos="5505"/>
        </w:tabs>
        <w:spacing w:line="240" w:lineRule="auto"/>
        <w:rPr>
          <w:rFonts w:cstheme="minorHAnsi"/>
          <w:b/>
          <w:bCs/>
        </w:rPr>
      </w:pPr>
    </w:p>
    <w:p w14:paraId="16CAC472" w14:textId="68E86362" w:rsidR="00E10E8B" w:rsidRDefault="00BD5B68" w:rsidP="00FA2F47">
      <w:pPr>
        <w:tabs>
          <w:tab w:val="left" w:pos="5505"/>
        </w:tabs>
        <w:spacing w:line="240" w:lineRule="auto"/>
        <w:rPr>
          <w:rFonts w:cstheme="minorHAnsi"/>
          <w:b/>
          <w:bCs/>
        </w:rPr>
      </w:pPr>
      <w:r>
        <w:rPr>
          <w:noProof/>
        </w:rPr>
        <mc:AlternateContent>
          <mc:Choice Requires="wps">
            <w:drawing>
              <wp:anchor distT="0" distB="0" distL="114300" distR="114300" simplePos="0" relativeHeight="251652096" behindDoc="0" locked="0" layoutInCell="1" allowOverlap="1" wp14:anchorId="0843C541" wp14:editId="79B9A2E0">
                <wp:simplePos x="0" y="0"/>
                <wp:positionH relativeFrom="column">
                  <wp:posOffset>5219700</wp:posOffset>
                </wp:positionH>
                <wp:positionV relativeFrom="margin">
                  <wp:posOffset>711200</wp:posOffset>
                </wp:positionV>
                <wp:extent cx="1991995" cy="7534275"/>
                <wp:effectExtent l="0" t="0" r="8255" b="9525"/>
                <wp:wrapThrough wrapText="bothSides">
                  <wp:wrapPolygon edited="0">
                    <wp:start x="0" y="0"/>
                    <wp:lineTo x="0" y="21573"/>
                    <wp:lineTo x="21483" y="21573"/>
                    <wp:lineTo x="21483"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7534275"/>
                        </a:xfrm>
                        <a:prstGeom prst="rect">
                          <a:avLst/>
                        </a:prstGeom>
                        <a:solidFill>
                          <a:srgbClr val="FFFFFF"/>
                        </a:solidFill>
                        <a:ln w="9525">
                          <a:noFill/>
                          <a:miter lim="800000"/>
                          <a:headEnd/>
                          <a:tailEnd/>
                        </a:ln>
                      </wps:spPr>
                      <wps:txbx>
                        <w:txbxContent>
                          <w:p w14:paraId="528C2A4F" w14:textId="478767A7" w:rsidR="00F96CF7" w:rsidRDefault="00F96CF7" w:rsidP="00F96CF7">
                            <w:pPr>
                              <w:pBdr>
                                <w:left w:val="single" w:sz="4" w:space="4" w:color="31AAE1"/>
                              </w:pBdr>
                              <w:spacing w:line="240" w:lineRule="auto"/>
                              <w:rPr>
                                <w:b/>
                                <w:bCs/>
                                <w:color w:val="1F3864" w:themeColor="accent1" w:themeShade="80"/>
                                <w:sz w:val="40"/>
                                <w:szCs w:val="40"/>
                              </w:rPr>
                            </w:pPr>
                            <w:bookmarkStart w:id="0" w:name="_Hlk190086371"/>
                            <w:bookmarkEnd w:id="0"/>
                            <w:r>
                              <w:rPr>
                                <w:b/>
                                <w:bCs/>
                                <w:noProof/>
                                <w:color w:val="1F3864" w:themeColor="accent1" w:themeShade="80"/>
                                <w:sz w:val="40"/>
                                <w:szCs w:val="40"/>
                              </w:rPr>
                              <w:drawing>
                                <wp:inline distT="0" distB="0" distL="0" distR="0" wp14:anchorId="30A0424B" wp14:editId="2B7695E2">
                                  <wp:extent cx="1847850" cy="1937470"/>
                                  <wp:effectExtent l="0" t="0" r="0" b="5715"/>
                                  <wp:docPr id="344640325" name="Graphic 34464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0325" name="Graphic 344640325"/>
                                          <pic:cNvPicPr>
                                            <a:picLocks noChangeAspect="1" noChangeArrowheads="1"/>
                                          </pic:cNvPicPr>
                                        </pic:nvPicPr>
                                        <pic:blipFill rotWithShape="1">
                                          <a:blip r:embed="rId11">
                                            <a:extLst>
                                              <a:ext uri="{28A0092B-C50C-407E-A947-70E740481C1C}">
                                                <a14:useLocalDpi xmlns:a14="http://schemas.microsoft.com/office/drawing/2010/main" val="0"/>
                                              </a:ext>
                                            </a:extLst>
                                          </a:blip>
                                          <a:srcRect l="-547" t="1457" r="547" b="28757"/>
                                          <a:stretch/>
                                        </pic:blipFill>
                                        <pic:spPr bwMode="auto">
                                          <a:xfrm>
                                            <a:off x="0" y="0"/>
                                            <a:ext cx="1852105" cy="1941931"/>
                                          </a:xfrm>
                                          <a:prstGeom prst="rect">
                                            <a:avLst/>
                                          </a:prstGeom>
                                          <a:extLst>
                                            <a:ext uri="{53640926-AAD7-44D8-BBD7-CCE9431645EC}">
                                              <a14:shadowObscured xmlns:a14="http://schemas.microsoft.com/office/drawing/2010/main"/>
                                            </a:ext>
                                          </a:extLst>
                                        </pic:spPr>
                                      </pic:pic>
                                    </a:graphicData>
                                  </a:graphic>
                                </wp:inline>
                              </w:drawing>
                            </w:r>
                          </w:p>
                          <w:p w14:paraId="7034CD98" w14:textId="00C53114" w:rsidR="00C00D54" w:rsidRDefault="00C00D54" w:rsidP="00C00D54">
                            <w:pPr>
                              <w:pBdr>
                                <w:left w:val="single" w:sz="4" w:space="4" w:color="31AAE1"/>
                              </w:pBdr>
                              <w:spacing w:line="240" w:lineRule="auto"/>
                              <w:ind w:right="-30"/>
                              <w:rPr>
                                <w:rStyle w:val="Hyperlink"/>
                                <w:rFonts w:asciiTheme="majorHAnsi" w:hAnsiTheme="majorHAnsi" w:cstheme="majorHAnsi"/>
                                <w:color w:val="1F3864" w:themeColor="accent1" w:themeShade="80"/>
                                <w:sz w:val="20"/>
                                <w:szCs w:val="20"/>
                                <w:u w:val="none"/>
                              </w:rPr>
                            </w:pPr>
                            <w:r w:rsidRPr="00C00D54">
                              <w:rPr>
                                <w:b/>
                                <w:bCs/>
                                <w:color w:val="1F3864" w:themeColor="accent1" w:themeShade="80"/>
                                <w:sz w:val="28"/>
                                <w:szCs w:val="28"/>
                              </w:rPr>
                              <w:t>Luz del Rosario</w:t>
                            </w:r>
                            <w:r w:rsidRPr="00FC409A">
                              <w:rPr>
                                <w:sz w:val="16"/>
                                <w:szCs w:val="16"/>
                              </w:rPr>
                              <w:br/>
                            </w:r>
                            <w:bookmarkStart w:id="1" w:name="_Hlk149906272"/>
                            <w:r w:rsidRPr="00C00D54">
                              <w:rPr>
                                <w:color w:val="1F3864" w:themeColor="accent1" w:themeShade="80"/>
                              </w:rPr>
                              <w:t>Chair of the Board of</w:t>
                            </w:r>
                            <w:r>
                              <w:rPr>
                                <w:color w:val="1F3864" w:themeColor="accent1" w:themeShade="80"/>
                              </w:rPr>
                              <w:t xml:space="preserve"> </w:t>
                            </w:r>
                            <w:r w:rsidRPr="00C00D54">
                              <w:rPr>
                                <w:color w:val="1F3864" w:themeColor="accent1" w:themeShade="80"/>
                              </w:rPr>
                              <w:t>Trustees</w:t>
                            </w:r>
                            <w:r>
                              <w:rPr>
                                <w:color w:val="1F3864" w:themeColor="accent1" w:themeShade="80"/>
                              </w:rPr>
                              <w:t xml:space="preserve"> </w:t>
                            </w:r>
                            <w:r w:rsidRPr="00C00D54">
                              <w:rPr>
                                <w:color w:val="1F3864" w:themeColor="accent1" w:themeShade="80"/>
                              </w:rPr>
                              <w:t>Trustee</w:t>
                            </w:r>
                            <w:r>
                              <w:rPr>
                                <w:color w:val="1F3864" w:themeColor="accent1" w:themeShade="80"/>
                              </w:rPr>
                              <w:t xml:space="preserve">, </w:t>
                            </w:r>
                            <w:r w:rsidRPr="00C00D54">
                              <w:rPr>
                                <w:color w:val="1F3864" w:themeColor="accent1" w:themeShade="80"/>
                              </w:rPr>
                              <w:t>Mississauga</w:t>
                            </w:r>
                            <w:r>
                              <w:rPr>
                                <w:color w:val="1F3864" w:themeColor="accent1" w:themeShade="80"/>
                              </w:rPr>
                              <w:br/>
                            </w:r>
                            <w:r w:rsidRPr="00C00D54">
                              <w:rPr>
                                <w:color w:val="1F3864" w:themeColor="accent1" w:themeShade="80"/>
                              </w:rPr>
                              <w:t>Wards 6 &amp; 11</w:t>
                            </w:r>
                            <w:r>
                              <w:rPr>
                                <w:rFonts w:cstheme="minorHAnsi"/>
                                <w:lang w:val="fr-FR"/>
                              </w:rPr>
                              <w:br/>
                            </w:r>
                            <w:r w:rsidRPr="00E10E8B">
                              <w:rPr>
                                <w:rFonts w:asciiTheme="majorHAnsi" w:hAnsiTheme="majorHAnsi" w:cstheme="majorHAnsi"/>
                                <w:color w:val="1F3864" w:themeColor="accent1" w:themeShade="80"/>
                                <w:sz w:val="20"/>
                                <w:szCs w:val="20"/>
                                <w:lang w:val="fr-FR"/>
                              </w:rPr>
                              <w:t>(</w:t>
                            </w:r>
                            <w:r>
                              <w:rPr>
                                <w:rFonts w:asciiTheme="majorHAnsi" w:hAnsiTheme="majorHAnsi" w:cstheme="majorHAnsi"/>
                                <w:color w:val="1F3864" w:themeColor="accent1" w:themeShade="80"/>
                                <w:sz w:val="20"/>
                                <w:szCs w:val="20"/>
                                <w:lang w:val="fr-FR"/>
                              </w:rPr>
                              <w:t>416</w:t>
                            </w:r>
                            <w:r w:rsidRPr="00E10E8B">
                              <w:rPr>
                                <w:rFonts w:asciiTheme="majorHAnsi" w:hAnsiTheme="majorHAnsi" w:cstheme="majorHAnsi"/>
                                <w:color w:val="1F3864" w:themeColor="accent1" w:themeShade="80"/>
                                <w:sz w:val="20"/>
                                <w:szCs w:val="20"/>
                                <w:lang w:val="fr-FR"/>
                              </w:rPr>
                              <w:t xml:space="preserve">) </w:t>
                            </w:r>
                            <w:r>
                              <w:rPr>
                                <w:rFonts w:asciiTheme="majorHAnsi" w:hAnsiTheme="majorHAnsi" w:cstheme="majorHAnsi"/>
                                <w:color w:val="1F3864" w:themeColor="accent1" w:themeShade="80"/>
                                <w:sz w:val="20"/>
                                <w:szCs w:val="20"/>
                                <w:lang w:val="fr-FR"/>
                              </w:rPr>
                              <w:t>528-6447</w:t>
                            </w:r>
                            <w:r w:rsidRPr="00E10E8B">
                              <w:rPr>
                                <w:rFonts w:asciiTheme="majorHAnsi" w:hAnsiTheme="majorHAnsi" w:cstheme="majorHAnsi"/>
                                <w:color w:val="1F3864" w:themeColor="accent1" w:themeShade="80"/>
                                <w:sz w:val="20"/>
                                <w:szCs w:val="20"/>
                                <w:lang w:val="fr-FR"/>
                              </w:rPr>
                              <w:br/>
                            </w:r>
                            <w:r>
                              <w:rPr>
                                <w:rFonts w:asciiTheme="majorHAnsi" w:hAnsiTheme="majorHAnsi" w:cstheme="majorHAnsi"/>
                                <w:color w:val="1F3864" w:themeColor="accent1" w:themeShade="80"/>
                                <w:sz w:val="20"/>
                                <w:szCs w:val="20"/>
                                <w:lang w:val="fr-FR"/>
                              </w:rPr>
                              <w:t>luz.delrosario@dpcdsb.org</w:t>
                            </w:r>
                            <w:bookmarkEnd w:id="1"/>
                            <w:r>
                              <w:rPr>
                                <w:b/>
                                <w:bCs/>
                                <w:color w:val="1F3864" w:themeColor="accent1" w:themeShade="80"/>
                                <w:sz w:val="32"/>
                                <w:szCs w:val="32"/>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p>
                          <w:p w14:paraId="336B973C" w14:textId="77777777" w:rsidR="004607BA" w:rsidRDefault="004607BA" w:rsidP="00D412F0">
                            <w:pPr>
                              <w:pBdr>
                                <w:left w:val="single" w:sz="4" w:space="4" w:color="31AAE1"/>
                              </w:pBdr>
                              <w:spacing w:line="240" w:lineRule="auto"/>
                              <w:ind w:right="-30"/>
                              <w:rPr>
                                <w:rStyle w:val="Hyperlink"/>
                                <w:rFonts w:asciiTheme="majorHAnsi" w:hAnsiTheme="majorHAnsi" w:cstheme="majorHAnsi"/>
                                <w:color w:val="1F3864" w:themeColor="accent1" w:themeShade="80"/>
                                <w:sz w:val="20"/>
                                <w:szCs w:val="20"/>
                                <w:u w:val="none"/>
                              </w:rPr>
                            </w:pPr>
                          </w:p>
                          <w:p w14:paraId="0D56E3D9" w14:textId="1600AFF9" w:rsidR="005B5C7F" w:rsidRDefault="00CE5CB3" w:rsidP="00D412F0">
                            <w:pPr>
                              <w:pBdr>
                                <w:left w:val="single" w:sz="4" w:space="4" w:color="31AAE1"/>
                              </w:pBdr>
                              <w:spacing w:line="240" w:lineRule="auto"/>
                              <w:ind w:right="-30"/>
                              <w:rPr>
                                <w:rFonts w:asciiTheme="majorHAnsi" w:hAnsiTheme="majorHAnsi" w:cstheme="majorHAnsi"/>
                                <w:color w:val="1F3864" w:themeColor="accent1" w:themeShade="80"/>
                                <w:sz w:val="24"/>
                                <w:szCs w:val="24"/>
                              </w:rPr>
                            </w:pPr>
                            <w:r w:rsidRPr="00CE5CB3">
                              <w:rPr>
                                <w:rStyle w:val="Hyperlink"/>
                                <w:rFonts w:asciiTheme="majorHAnsi" w:hAnsiTheme="majorHAnsi" w:cstheme="majorHAnsi"/>
                                <w:color w:val="1F3864" w:themeColor="accent1" w:themeShade="80"/>
                                <w:sz w:val="20"/>
                                <w:szCs w:val="20"/>
                                <w:u w:val="none"/>
                              </w:rPr>
                              <w:br/>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p>
                          <w:p w14:paraId="2BB3C63C" w14:textId="77777777" w:rsidR="005B5C7F" w:rsidRPr="008353C4"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0DC5671D" w14:textId="5CA58C8F" w:rsidR="005555F4" w:rsidRPr="00C00D54" w:rsidRDefault="00C00D54" w:rsidP="005B5C7F">
                            <w:pPr>
                              <w:pBdr>
                                <w:left w:val="single" w:sz="4" w:space="4" w:color="31AAE1"/>
                              </w:pBdr>
                              <w:spacing w:line="240" w:lineRule="auto"/>
                              <w:rPr>
                                <w:rFonts w:cstheme="minorHAnsi"/>
                                <w:b/>
                                <w:bCs/>
                                <w:color w:val="1F3864" w:themeColor="accent1" w:themeShade="80"/>
                                <w:sz w:val="20"/>
                                <w:szCs w:val="20"/>
                              </w:rPr>
                            </w:pPr>
                            <w:r>
                              <w:rPr>
                                <w:rFonts w:cstheme="minorHAnsi"/>
                                <w:b/>
                                <w:bCs/>
                                <w:color w:val="1F3864" w:themeColor="accent1" w:themeShade="80"/>
                                <w:sz w:val="20"/>
                                <w:szCs w:val="20"/>
                              </w:rPr>
                              <w:br/>
                            </w:r>
                          </w:p>
                          <w:p w14:paraId="2ED7C101" w14:textId="4FC64E83" w:rsidR="004607BA" w:rsidRDefault="005555F4" w:rsidP="005B5C7F">
                            <w:pPr>
                              <w:pBdr>
                                <w:left w:val="single" w:sz="4" w:space="4" w:color="31AAE1"/>
                              </w:pBdr>
                              <w:spacing w:line="240" w:lineRule="auto"/>
                              <w:rPr>
                                <w:rFonts w:cstheme="minorHAnsi"/>
                                <w:b/>
                                <w:bCs/>
                                <w:color w:val="1F3864" w:themeColor="accent1" w:themeShade="80"/>
                                <w:sz w:val="21"/>
                                <w:szCs w:val="21"/>
                              </w:rPr>
                            </w:pPr>
                            <w:r>
                              <w:rPr>
                                <w:rFonts w:cstheme="minorHAnsi"/>
                                <w:b/>
                                <w:bCs/>
                                <w:color w:val="1F3864" w:themeColor="accent1" w:themeShade="80"/>
                                <w:sz w:val="21"/>
                                <w:szCs w:val="21"/>
                              </w:rPr>
                              <w:br/>
                            </w:r>
                            <w:r>
                              <w:rPr>
                                <w:rFonts w:cstheme="minorHAnsi"/>
                                <w:b/>
                                <w:bCs/>
                                <w:color w:val="1F3864" w:themeColor="accent1" w:themeShade="80"/>
                                <w:sz w:val="21"/>
                                <w:szCs w:val="21"/>
                              </w:rPr>
                              <w:br/>
                            </w:r>
                            <w:r w:rsidR="004607BA" w:rsidRPr="005555F4">
                              <w:rPr>
                                <w:rFonts w:cstheme="minorHAnsi"/>
                                <w:b/>
                                <w:bCs/>
                                <w:noProof/>
                                <w:color w:val="1F3864" w:themeColor="accent1" w:themeShade="80"/>
                                <w:sz w:val="21"/>
                                <w:szCs w:val="21"/>
                              </w:rPr>
                              <w:drawing>
                                <wp:inline distT="0" distB="0" distL="0" distR="0" wp14:anchorId="05BEC6F1" wp14:editId="02E2CCBE">
                                  <wp:extent cx="1402080" cy="35172"/>
                                  <wp:effectExtent l="0" t="0" r="0" b="0"/>
                                  <wp:docPr id="1249068823" name="Picture 124906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35172"/>
                                          </a:xfrm>
                                          <a:prstGeom prst="rect">
                                            <a:avLst/>
                                          </a:prstGeom>
                                          <a:noFill/>
                                          <a:ln>
                                            <a:noFill/>
                                          </a:ln>
                                        </pic:spPr>
                                      </pic:pic>
                                    </a:graphicData>
                                  </a:graphic>
                                </wp:inline>
                              </w:drawing>
                            </w:r>
                          </w:p>
                          <w:p w14:paraId="65421ED7" w14:textId="00F4150A" w:rsidR="005555F4" w:rsidRDefault="00211F59" w:rsidP="005B5C7F">
                            <w:pPr>
                              <w:pBdr>
                                <w:left w:val="single" w:sz="4" w:space="4" w:color="31AAE1"/>
                              </w:pBdr>
                              <w:spacing w:line="240" w:lineRule="auto"/>
                              <w:rPr>
                                <w:rFonts w:cstheme="minorHAnsi"/>
                                <w:b/>
                                <w:bCs/>
                                <w:color w:val="1F3864" w:themeColor="accent1" w:themeShade="80"/>
                                <w:sz w:val="21"/>
                                <w:szCs w:val="21"/>
                              </w:rPr>
                            </w:pPr>
                            <w:r w:rsidRPr="00E57F01">
                              <w:rPr>
                                <w:rFonts w:cstheme="minorHAnsi"/>
                                <w:b/>
                                <w:bCs/>
                                <w:color w:val="1F3864" w:themeColor="accent1" w:themeShade="80"/>
                                <w:sz w:val="21"/>
                                <w:szCs w:val="21"/>
                              </w:rPr>
                              <w:t>AGENDAS AND MINUTES</w:t>
                            </w:r>
                            <w:r w:rsidR="005555F4" w:rsidRPr="009F4C05">
                              <w:rPr>
                                <w:rFonts w:cstheme="minorHAnsi"/>
                                <w:b/>
                                <w:bCs/>
                                <w:color w:val="1F3864" w:themeColor="accent1" w:themeShade="80"/>
                                <w:sz w:val="21"/>
                                <w:szCs w:val="21"/>
                              </w:rPr>
                              <w:t xml:space="preserve"> </w:t>
                            </w:r>
                            <w:r w:rsidR="005555F4" w:rsidRPr="009F4C05">
                              <w:rPr>
                                <w:rFonts w:cstheme="minorHAnsi"/>
                                <w:b/>
                                <w:bCs/>
                                <w:color w:val="1F3864" w:themeColor="accent1" w:themeShade="80"/>
                                <w:sz w:val="21"/>
                                <w:szCs w:val="21"/>
                              </w:rPr>
                              <w:br/>
                            </w:r>
                            <w:hyperlink r:id="rId13" w:history="1">
                              <w:r w:rsidR="005555F4" w:rsidRPr="009F4C05">
                                <w:rPr>
                                  <w:rStyle w:val="Hyperlink"/>
                                  <w:rFonts w:cstheme="minorHAnsi"/>
                                  <w:b/>
                                  <w:bCs/>
                                  <w:color w:val="1F3864" w:themeColor="accent1" w:themeShade="80"/>
                                  <w:sz w:val="21"/>
                                  <w:szCs w:val="21"/>
                                </w:rPr>
                                <w:t>Board and Committee Meetings</w:t>
                              </w:r>
                            </w:hyperlink>
                          </w:p>
                          <w:p w14:paraId="045B2162" w14:textId="02C276FF" w:rsidR="00424D6A" w:rsidRDefault="005555F4" w:rsidP="005B5C7F">
                            <w:pPr>
                              <w:pBdr>
                                <w:left w:val="single" w:sz="4" w:space="4" w:color="31AAE1"/>
                              </w:pBdr>
                              <w:spacing w:line="240" w:lineRule="auto"/>
                              <w:rPr>
                                <w:rFonts w:cstheme="minorHAnsi"/>
                                <w:b/>
                                <w:bCs/>
                                <w:color w:val="1F3864" w:themeColor="accent1" w:themeShade="80"/>
                                <w:sz w:val="21"/>
                                <w:szCs w:val="21"/>
                              </w:rPr>
                            </w:pPr>
                            <w:r w:rsidRPr="005555F4">
                              <w:rPr>
                                <w:rFonts w:cstheme="minorHAnsi"/>
                                <w:b/>
                                <w:bCs/>
                                <w:noProof/>
                                <w:color w:val="1F3864" w:themeColor="accent1" w:themeShade="80"/>
                                <w:sz w:val="21"/>
                                <w:szCs w:val="21"/>
                              </w:rPr>
                              <w:drawing>
                                <wp:inline distT="0" distB="0" distL="0" distR="0" wp14:anchorId="75CDF429" wp14:editId="536C688F">
                                  <wp:extent cx="1847850" cy="57150"/>
                                  <wp:effectExtent l="0" t="0" r="0" b="0"/>
                                  <wp:docPr id="50089012" name="Picture 500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817" cy="65716"/>
                                          </a:xfrm>
                                          <a:prstGeom prst="rect">
                                            <a:avLst/>
                                          </a:prstGeom>
                                          <a:noFill/>
                                          <a:ln>
                                            <a:noFill/>
                                          </a:ln>
                                        </pic:spPr>
                                      </pic:pic>
                                    </a:graphicData>
                                  </a:graphic>
                                </wp:inline>
                              </w:drawing>
                            </w:r>
                          </w:p>
                          <w:p w14:paraId="1B2471EF" w14:textId="125E2342" w:rsidR="005B5C7F" w:rsidRPr="005350BB" w:rsidRDefault="000456EE" w:rsidP="005B5C7F">
                            <w:pPr>
                              <w:pBdr>
                                <w:left w:val="single" w:sz="4" w:space="4" w:color="31AAE1"/>
                              </w:pBdr>
                              <w:spacing w:line="240" w:lineRule="auto"/>
                              <w:rPr>
                                <w:rFonts w:asciiTheme="majorHAnsi" w:hAnsiTheme="majorHAnsi" w:cstheme="majorHAnsi"/>
                                <w:color w:val="1F3864" w:themeColor="accent1" w:themeShade="80"/>
                                <w:sz w:val="20"/>
                                <w:szCs w:val="20"/>
                              </w:rPr>
                            </w:pPr>
                            <w:r w:rsidRPr="005350BB">
                              <w:rPr>
                                <w:rFonts w:cstheme="minorHAnsi"/>
                                <w:b/>
                                <w:bCs/>
                                <w:color w:val="1F3864" w:themeColor="accent1" w:themeShade="80"/>
                                <w:sz w:val="20"/>
                                <w:szCs w:val="20"/>
                              </w:rPr>
                              <w:t>Dufferin-Peel Catholic District School Board</w:t>
                            </w:r>
                            <w:r w:rsidRPr="005350BB">
                              <w:rPr>
                                <w:rFonts w:cstheme="minorHAnsi"/>
                                <w:color w:val="1F3864" w:themeColor="accent1" w:themeShade="80"/>
                                <w:sz w:val="20"/>
                                <w:szCs w:val="20"/>
                              </w:rPr>
                              <w:br/>
                            </w:r>
                            <w:r w:rsidR="005B5C7F" w:rsidRPr="005350BB">
                              <w:rPr>
                                <w:rFonts w:asciiTheme="majorHAnsi" w:hAnsiTheme="majorHAnsi" w:cstheme="majorHAnsi"/>
                                <w:color w:val="1F3864" w:themeColor="accent1" w:themeShade="80"/>
                                <w:sz w:val="20"/>
                                <w:szCs w:val="20"/>
                              </w:rPr>
                              <w:t>40 Matheson Blvd. W.</w:t>
                            </w:r>
                            <w:r w:rsidR="005B5C7F" w:rsidRPr="005350BB">
                              <w:rPr>
                                <w:rFonts w:asciiTheme="majorHAnsi" w:hAnsiTheme="majorHAnsi" w:cstheme="majorHAnsi"/>
                                <w:color w:val="1F3864" w:themeColor="accent1" w:themeShade="80"/>
                                <w:sz w:val="20"/>
                                <w:szCs w:val="20"/>
                              </w:rPr>
                              <w:br/>
                              <w:t>Mississauga, ON L5R 1C5</w:t>
                            </w:r>
                            <w:r w:rsidR="005B5C7F" w:rsidRPr="005350BB">
                              <w:rPr>
                                <w:rFonts w:asciiTheme="majorHAnsi" w:hAnsiTheme="majorHAnsi" w:cstheme="majorHAnsi"/>
                                <w:color w:val="1F3864" w:themeColor="accent1" w:themeShade="80"/>
                                <w:sz w:val="20"/>
                                <w:szCs w:val="20"/>
                              </w:rPr>
                              <w:br/>
                              <w:t>905-890-1221</w:t>
                            </w:r>
                            <w:r w:rsidR="005B5C7F" w:rsidRPr="005350BB">
                              <w:rPr>
                                <w:rFonts w:asciiTheme="majorHAnsi" w:hAnsiTheme="majorHAnsi" w:cstheme="majorHAnsi"/>
                                <w:color w:val="1F3864" w:themeColor="accent1" w:themeShade="80"/>
                                <w:sz w:val="20"/>
                                <w:szCs w:val="20"/>
                              </w:rPr>
                              <w:br/>
                            </w:r>
                            <w:hyperlink r:id="rId14" w:history="1">
                              <w:r w:rsidR="005B5C7F" w:rsidRPr="005350BB">
                                <w:rPr>
                                  <w:rStyle w:val="Hyperlink"/>
                                  <w:rFonts w:asciiTheme="majorHAnsi" w:hAnsiTheme="majorHAnsi" w:cstheme="majorHAnsi"/>
                                  <w:color w:val="1F3864" w:themeColor="accent1" w:themeShade="80"/>
                                  <w:sz w:val="20"/>
                                  <w:szCs w:val="20"/>
                                </w:rPr>
                                <w:t>dpcdsb.org</w:t>
                              </w:r>
                            </w:hyperlink>
                          </w:p>
                          <w:p w14:paraId="3DED3A53" w14:textId="7F1F187D" w:rsidR="005B5C7F" w:rsidRDefault="000456EE" w:rsidP="005B5C7F">
                            <w:pPr>
                              <w:pBdr>
                                <w:left w:val="single" w:sz="4" w:space="4" w:color="31AAE1"/>
                              </w:pBdr>
                              <w:spacing w:line="240" w:lineRule="auto"/>
                              <w:rPr>
                                <w:rFonts w:asciiTheme="majorHAnsi" w:hAnsiTheme="majorHAnsi" w:cstheme="majorHAnsi"/>
                                <w:color w:val="1F3864" w:themeColor="accent1" w:themeShade="80"/>
                                <w:sz w:val="24"/>
                                <w:szCs w:val="24"/>
                              </w:rPr>
                            </w:pPr>
                            <w:r>
                              <w:rPr>
                                <w:rFonts w:asciiTheme="majorHAnsi" w:hAnsiTheme="majorHAnsi" w:cstheme="majorHAnsi"/>
                                <w:noProof/>
                                <w:color w:val="1F3864" w:themeColor="accent1" w:themeShade="80"/>
                                <w:sz w:val="24"/>
                                <w:szCs w:val="24"/>
                              </w:rPr>
                              <w:drawing>
                                <wp:inline distT="0" distB="0" distL="0" distR="0" wp14:anchorId="04BF4D96" wp14:editId="3E11E94D">
                                  <wp:extent cx="238125" cy="238125"/>
                                  <wp:effectExtent l="0" t="0" r="9525" b="9525"/>
                                  <wp:docPr id="1361269258" name="Picture 136126925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8636" name="Picture 4">
                                            <a:hlinkClick r:id="rId15"/>
                                          </pic:cNvPr>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5B5C7F">
                              <w:rPr>
                                <w:rFonts w:asciiTheme="majorHAnsi" w:hAnsiTheme="majorHAnsi" w:cstheme="majorHAnsi"/>
                                <w:color w:val="1F3864" w:themeColor="accent1" w:themeShade="80"/>
                                <w:sz w:val="24"/>
                                <w:szCs w:val="24"/>
                              </w:rPr>
                              <w:t xml:space="preserve">   </w:t>
                            </w:r>
                            <w:r>
                              <w:rPr>
                                <w:rFonts w:asciiTheme="majorHAnsi" w:hAnsiTheme="majorHAnsi" w:cstheme="majorHAnsi"/>
                                <w:noProof/>
                                <w:color w:val="1F3864" w:themeColor="accent1" w:themeShade="80"/>
                                <w:sz w:val="24"/>
                                <w:szCs w:val="24"/>
                              </w:rPr>
                              <w:drawing>
                                <wp:inline distT="0" distB="0" distL="0" distR="0" wp14:anchorId="0C2A823F" wp14:editId="40379BFD">
                                  <wp:extent cx="247650" cy="247650"/>
                                  <wp:effectExtent l="0" t="0" r="0" b="0"/>
                                  <wp:docPr id="1781047771" name="Picture 178104777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7771" name="Picture 1781047771">
                                            <a:hlinkClick r:id="rId17"/>
                                          </pic:cNvPr>
                                          <pic:cNvPicPr>
                                            <a:picLocks noChangeAspect="1" noChangeArrowheads="1"/>
                                          </pic:cNvPicPr>
                                        </pic:nvPicPr>
                                        <pic:blipFill>
                                          <a:blip r:embed="rId18">
                                            <a:duotone>
                                              <a:schemeClr val="accent1">
                                                <a:shade val="45000"/>
                                                <a:satMod val="135000"/>
                                              </a:schemeClr>
                                              <a:prstClr val="white"/>
                                            </a:duotone>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rPr>
                                <w:rFonts w:asciiTheme="majorHAnsi" w:hAnsiTheme="majorHAnsi" w:cstheme="majorHAnsi"/>
                                <w:color w:val="1F3864" w:themeColor="accent1" w:themeShade="80"/>
                                <w:sz w:val="24"/>
                                <w:szCs w:val="24"/>
                              </w:rPr>
                              <w:t xml:space="preserve">   </w:t>
                            </w:r>
                            <w:r>
                              <w:rPr>
                                <w:rFonts w:asciiTheme="majorHAnsi" w:hAnsiTheme="majorHAnsi" w:cstheme="majorHAnsi"/>
                                <w:noProof/>
                                <w:color w:val="1F3864" w:themeColor="accent1" w:themeShade="80"/>
                                <w:sz w:val="24"/>
                                <w:szCs w:val="24"/>
                              </w:rPr>
                              <w:drawing>
                                <wp:inline distT="0" distB="0" distL="0" distR="0" wp14:anchorId="383D1CD6" wp14:editId="50CC7622">
                                  <wp:extent cx="266700" cy="266700"/>
                                  <wp:effectExtent l="0" t="0" r="0" b="0"/>
                                  <wp:docPr id="1601866793" name="Picture 160186679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28430" name="Picture 1799728430">
                                            <a:hlinkClick r:id="rId20"/>
                                          </pic:cNvPr>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27AF8514" w14:textId="77777777" w:rsidR="005B5C7F" w:rsidRPr="005B5C7F"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74095278" w14:textId="77777777" w:rsidR="005B5C7F" w:rsidRPr="005B5C7F"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387924B1" w14:textId="77777777" w:rsidR="005B5C7F" w:rsidRPr="005B5C7F" w:rsidRDefault="005B5C7F" w:rsidP="00FC409A">
                            <w:pPr>
                              <w:pBdr>
                                <w:left w:val="single" w:sz="4" w:space="4" w:color="31AAE1"/>
                              </w:pBdr>
                              <w:spacing w:line="240" w:lineRule="auto"/>
                              <w:jc w:val="center"/>
                              <w:rPr>
                                <w:rFonts w:asciiTheme="majorHAnsi" w:hAnsiTheme="majorHAnsi" w:cstheme="majorHAnsi"/>
                                <w:color w:val="1F3864" w:themeColor="accent1" w:themeShade="80"/>
                                <w:sz w:val="24"/>
                                <w:szCs w:val="24"/>
                              </w:rPr>
                            </w:pPr>
                          </w:p>
                          <w:p w14:paraId="02A7F1D6" w14:textId="77777777" w:rsidR="00FC409A" w:rsidRPr="005B5C7F" w:rsidRDefault="00FC409A" w:rsidP="00F96CF7">
                            <w:pPr>
                              <w:pBdr>
                                <w:left w:val="single" w:sz="4" w:space="4" w:color="31AAE1"/>
                              </w:pBdr>
                              <w:spacing w:line="240" w:lineRule="auto"/>
                              <w:rPr>
                                <w:color w:val="1F3864" w:themeColor="accent1" w:themeShade="80"/>
                              </w:rPr>
                            </w:pPr>
                          </w:p>
                          <w:p w14:paraId="016002C8" w14:textId="77777777" w:rsidR="00E10E8B" w:rsidRPr="005B5C7F" w:rsidRDefault="00E10E8B" w:rsidP="00F96CF7">
                            <w:pPr>
                              <w:pBdr>
                                <w:left w:val="single" w:sz="4" w:space="4" w:color="31AAE1"/>
                              </w:pBdr>
                              <w:spacing w:line="240" w:lineRule="auto"/>
                              <w:rPr>
                                <w:color w:val="1F3864" w:themeColor="accent1" w:themeShade="80"/>
                              </w:rPr>
                            </w:pPr>
                          </w:p>
                          <w:p w14:paraId="44408927" w14:textId="77777777" w:rsidR="00E10E8B" w:rsidRPr="005B5C7F" w:rsidRDefault="00E10E8B" w:rsidP="00F96CF7">
                            <w:pPr>
                              <w:pBdr>
                                <w:left w:val="single" w:sz="4" w:space="4" w:color="31AAE1"/>
                              </w:pBdr>
                              <w:spacing w:line="240" w:lineRule="auto"/>
                              <w:rPr>
                                <w:color w:val="1F3864" w:themeColor="accent1" w:themeShade="80"/>
                              </w:rPr>
                            </w:pPr>
                          </w:p>
                          <w:p w14:paraId="29B29DCC" w14:textId="77777777" w:rsidR="00E10E8B" w:rsidRPr="005B5C7F" w:rsidRDefault="00E10E8B" w:rsidP="00F96CF7">
                            <w:pPr>
                              <w:pBdr>
                                <w:left w:val="single" w:sz="4" w:space="4" w:color="31AAE1"/>
                              </w:pBdr>
                              <w:spacing w:line="240" w:lineRule="auto"/>
                              <w:rPr>
                                <w:color w:val="1F3864" w:themeColor="accent1" w:themeShade="80"/>
                              </w:rPr>
                            </w:pPr>
                          </w:p>
                          <w:p w14:paraId="27EE77BF" w14:textId="77777777" w:rsidR="00E10E8B" w:rsidRPr="005B5C7F" w:rsidRDefault="00E10E8B" w:rsidP="00F96CF7">
                            <w:pPr>
                              <w:pBdr>
                                <w:left w:val="single" w:sz="4" w:space="4" w:color="31AAE1"/>
                              </w:pBdr>
                              <w:spacing w:line="240" w:lineRule="auto"/>
                              <w:rPr>
                                <w:color w:val="1F3864" w:themeColor="accent1" w:themeShade="80"/>
                              </w:rPr>
                            </w:pPr>
                          </w:p>
                          <w:p w14:paraId="50C8B709" w14:textId="77777777" w:rsidR="00E10E8B" w:rsidRPr="005B5C7F" w:rsidRDefault="00E10E8B" w:rsidP="00F96CF7">
                            <w:pPr>
                              <w:pBdr>
                                <w:left w:val="single" w:sz="4" w:space="4" w:color="31AAE1"/>
                              </w:pBdr>
                              <w:spacing w:line="240" w:lineRule="auto"/>
                              <w:rPr>
                                <w:color w:val="1F3864" w:themeColor="accent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3C541" id="_x0000_t202" coordsize="21600,21600" o:spt="202" path="m,l,21600r21600,l21600,xe">
                <v:stroke joinstyle="miter"/>
                <v:path gradientshapeok="t" o:connecttype="rect"/>
              </v:shapetype>
              <v:shape id="Text Box 5" o:spid="_x0000_s1026" type="#_x0000_t202" style="position:absolute;margin-left:411pt;margin-top:56pt;width:156.85pt;height:59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" stroked="f">
                <v:textbox>
                  <w:txbxContent>
                    <w:p w14:paraId="528C2A4F" w14:textId="478767A7" w:rsidR="00F96CF7" w:rsidRDefault="00F96CF7" w:rsidP="00F96CF7">
                      <w:pPr>
                        <w:pBdr>
                          <w:left w:val="single" w:sz="4" w:space="4" w:color="31AAE1"/>
                        </w:pBdr>
                        <w:spacing w:line="240" w:lineRule="auto"/>
                        <w:rPr>
                          <w:b/>
                          <w:bCs/>
                          <w:color w:val="1F3864" w:themeColor="accent1" w:themeShade="80"/>
                          <w:sz w:val="40"/>
                          <w:szCs w:val="40"/>
                        </w:rPr>
                      </w:pPr>
                      <w:bookmarkStart w:id="2" w:name="_Hlk190086371"/>
                      <w:bookmarkEnd w:id="2"/>
                      <w:r>
                        <w:rPr>
                          <w:b/>
                          <w:bCs/>
                          <w:noProof/>
                          <w:color w:val="1F3864" w:themeColor="accent1" w:themeShade="80"/>
                          <w:sz w:val="40"/>
                          <w:szCs w:val="40"/>
                        </w:rPr>
                        <w:drawing>
                          <wp:inline distT="0" distB="0" distL="0" distR="0" wp14:anchorId="30A0424B" wp14:editId="2B7695E2">
                            <wp:extent cx="1847850" cy="1937470"/>
                            <wp:effectExtent l="0" t="0" r="0" b="5715"/>
                            <wp:docPr id="344640325" name="Graphic 34464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0325" name="Graphic 344640325"/>
                                    <pic:cNvPicPr>
                                      <a:picLocks noChangeAspect="1" noChangeArrowheads="1"/>
                                    </pic:cNvPicPr>
                                  </pic:nvPicPr>
                                  <pic:blipFill rotWithShape="1">
                                    <a:blip r:embed="rId11">
                                      <a:extLst>
                                        <a:ext uri="{28A0092B-C50C-407E-A947-70E740481C1C}">
                                          <a14:useLocalDpi xmlns:a14="http://schemas.microsoft.com/office/drawing/2010/main" val="0"/>
                                        </a:ext>
                                      </a:extLst>
                                    </a:blip>
                                    <a:srcRect l="-547" t="1457" r="547" b="28757"/>
                                    <a:stretch/>
                                  </pic:blipFill>
                                  <pic:spPr bwMode="auto">
                                    <a:xfrm>
                                      <a:off x="0" y="0"/>
                                      <a:ext cx="1852105" cy="1941931"/>
                                    </a:xfrm>
                                    <a:prstGeom prst="rect">
                                      <a:avLst/>
                                    </a:prstGeom>
                                    <a:extLst>
                                      <a:ext uri="{53640926-AAD7-44D8-BBD7-CCE9431645EC}">
                                        <a14:shadowObscured xmlns:a14="http://schemas.microsoft.com/office/drawing/2010/main"/>
                                      </a:ext>
                                    </a:extLst>
                                  </pic:spPr>
                                </pic:pic>
                              </a:graphicData>
                            </a:graphic>
                          </wp:inline>
                        </w:drawing>
                      </w:r>
                    </w:p>
                    <w:p w14:paraId="7034CD98" w14:textId="00C53114" w:rsidR="00C00D54" w:rsidRDefault="00C00D54" w:rsidP="00C00D54">
                      <w:pPr>
                        <w:pBdr>
                          <w:left w:val="single" w:sz="4" w:space="4" w:color="31AAE1"/>
                        </w:pBdr>
                        <w:spacing w:line="240" w:lineRule="auto"/>
                        <w:ind w:right="-30"/>
                        <w:rPr>
                          <w:rStyle w:val="Hyperlink"/>
                          <w:rFonts w:asciiTheme="majorHAnsi" w:hAnsiTheme="majorHAnsi" w:cstheme="majorHAnsi"/>
                          <w:color w:val="1F3864" w:themeColor="accent1" w:themeShade="80"/>
                          <w:sz w:val="20"/>
                          <w:szCs w:val="20"/>
                          <w:u w:val="none"/>
                        </w:rPr>
                      </w:pPr>
                      <w:r w:rsidRPr="00C00D54">
                        <w:rPr>
                          <w:b/>
                          <w:bCs/>
                          <w:color w:val="1F3864" w:themeColor="accent1" w:themeShade="80"/>
                          <w:sz w:val="28"/>
                          <w:szCs w:val="28"/>
                        </w:rPr>
                        <w:t>Luz del Rosario</w:t>
                      </w:r>
                      <w:r w:rsidRPr="00FC409A">
                        <w:rPr>
                          <w:sz w:val="16"/>
                          <w:szCs w:val="16"/>
                        </w:rPr>
                        <w:br/>
                      </w:r>
                      <w:bookmarkStart w:id="3" w:name="_Hlk149906272"/>
                      <w:r w:rsidRPr="00C00D54">
                        <w:rPr>
                          <w:color w:val="1F3864" w:themeColor="accent1" w:themeShade="80"/>
                        </w:rPr>
                        <w:t>Chair of the Board of</w:t>
                      </w:r>
                      <w:r>
                        <w:rPr>
                          <w:color w:val="1F3864" w:themeColor="accent1" w:themeShade="80"/>
                        </w:rPr>
                        <w:t xml:space="preserve"> </w:t>
                      </w:r>
                      <w:r w:rsidRPr="00C00D54">
                        <w:rPr>
                          <w:color w:val="1F3864" w:themeColor="accent1" w:themeShade="80"/>
                        </w:rPr>
                        <w:t>Trustees</w:t>
                      </w:r>
                      <w:r>
                        <w:rPr>
                          <w:color w:val="1F3864" w:themeColor="accent1" w:themeShade="80"/>
                        </w:rPr>
                        <w:t xml:space="preserve"> </w:t>
                      </w:r>
                      <w:r w:rsidRPr="00C00D54">
                        <w:rPr>
                          <w:color w:val="1F3864" w:themeColor="accent1" w:themeShade="80"/>
                        </w:rPr>
                        <w:t>Trustee</w:t>
                      </w:r>
                      <w:r>
                        <w:rPr>
                          <w:color w:val="1F3864" w:themeColor="accent1" w:themeShade="80"/>
                        </w:rPr>
                        <w:t xml:space="preserve">, </w:t>
                      </w:r>
                      <w:r w:rsidRPr="00C00D54">
                        <w:rPr>
                          <w:color w:val="1F3864" w:themeColor="accent1" w:themeShade="80"/>
                        </w:rPr>
                        <w:t>Mississauga</w:t>
                      </w:r>
                      <w:r>
                        <w:rPr>
                          <w:color w:val="1F3864" w:themeColor="accent1" w:themeShade="80"/>
                        </w:rPr>
                        <w:br/>
                      </w:r>
                      <w:r w:rsidRPr="00C00D54">
                        <w:rPr>
                          <w:color w:val="1F3864" w:themeColor="accent1" w:themeShade="80"/>
                        </w:rPr>
                        <w:t>Wards 6 &amp; 11</w:t>
                      </w:r>
                      <w:r>
                        <w:rPr>
                          <w:rFonts w:cstheme="minorHAnsi"/>
                          <w:lang w:val="fr-FR"/>
                        </w:rPr>
                        <w:br/>
                      </w:r>
                      <w:r w:rsidRPr="00E10E8B">
                        <w:rPr>
                          <w:rFonts w:asciiTheme="majorHAnsi" w:hAnsiTheme="majorHAnsi" w:cstheme="majorHAnsi"/>
                          <w:color w:val="1F3864" w:themeColor="accent1" w:themeShade="80"/>
                          <w:sz w:val="20"/>
                          <w:szCs w:val="20"/>
                          <w:lang w:val="fr-FR"/>
                        </w:rPr>
                        <w:t>(</w:t>
                      </w:r>
                      <w:r>
                        <w:rPr>
                          <w:rFonts w:asciiTheme="majorHAnsi" w:hAnsiTheme="majorHAnsi" w:cstheme="majorHAnsi"/>
                          <w:color w:val="1F3864" w:themeColor="accent1" w:themeShade="80"/>
                          <w:sz w:val="20"/>
                          <w:szCs w:val="20"/>
                          <w:lang w:val="fr-FR"/>
                        </w:rPr>
                        <w:t>416</w:t>
                      </w:r>
                      <w:r w:rsidRPr="00E10E8B">
                        <w:rPr>
                          <w:rFonts w:asciiTheme="majorHAnsi" w:hAnsiTheme="majorHAnsi" w:cstheme="majorHAnsi"/>
                          <w:color w:val="1F3864" w:themeColor="accent1" w:themeShade="80"/>
                          <w:sz w:val="20"/>
                          <w:szCs w:val="20"/>
                          <w:lang w:val="fr-FR"/>
                        </w:rPr>
                        <w:t xml:space="preserve">) </w:t>
                      </w:r>
                      <w:r>
                        <w:rPr>
                          <w:rFonts w:asciiTheme="majorHAnsi" w:hAnsiTheme="majorHAnsi" w:cstheme="majorHAnsi"/>
                          <w:color w:val="1F3864" w:themeColor="accent1" w:themeShade="80"/>
                          <w:sz w:val="20"/>
                          <w:szCs w:val="20"/>
                          <w:lang w:val="fr-FR"/>
                        </w:rPr>
                        <w:t>528-6447</w:t>
                      </w:r>
                      <w:r w:rsidRPr="00E10E8B">
                        <w:rPr>
                          <w:rFonts w:asciiTheme="majorHAnsi" w:hAnsiTheme="majorHAnsi" w:cstheme="majorHAnsi"/>
                          <w:color w:val="1F3864" w:themeColor="accent1" w:themeShade="80"/>
                          <w:sz w:val="20"/>
                          <w:szCs w:val="20"/>
                          <w:lang w:val="fr-FR"/>
                        </w:rPr>
                        <w:br/>
                      </w:r>
                      <w:r>
                        <w:rPr>
                          <w:rFonts w:asciiTheme="majorHAnsi" w:hAnsiTheme="majorHAnsi" w:cstheme="majorHAnsi"/>
                          <w:color w:val="1F3864" w:themeColor="accent1" w:themeShade="80"/>
                          <w:sz w:val="20"/>
                          <w:szCs w:val="20"/>
                          <w:lang w:val="fr-FR"/>
                        </w:rPr>
                        <w:t>luz.delrosario@dpcdsb.org</w:t>
                      </w:r>
                      <w:bookmarkEnd w:id="3"/>
                      <w:r>
                        <w:rPr>
                          <w:b/>
                          <w:bCs/>
                          <w:color w:val="1F3864" w:themeColor="accent1" w:themeShade="80"/>
                          <w:sz w:val="32"/>
                          <w:szCs w:val="32"/>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p>
                    <w:p w14:paraId="336B973C" w14:textId="77777777" w:rsidR="004607BA" w:rsidRDefault="004607BA" w:rsidP="00D412F0">
                      <w:pPr>
                        <w:pBdr>
                          <w:left w:val="single" w:sz="4" w:space="4" w:color="31AAE1"/>
                        </w:pBdr>
                        <w:spacing w:line="240" w:lineRule="auto"/>
                        <w:ind w:right="-30"/>
                        <w:rPr>
                          <w:rStyle w:val="Hyperlink"/>
                          <w:rFonts w:asciiTheme="majorHAnsi" w:hAnsiTheme="majorHAnsi" w:cstheme="majorHAnsi"/>
                          <w:color w:val="1F3864" w:themeColor="accent1" w:themeShade="80"/>
                          <w:sz w:val="20"/>
                          <w:szCs w:val="20"/>
                          <w:u w:val="none"/>
                        </w:rPr>
                      </w:pPr>
                    </w:p>
                    <w:p w14:paraId="0D56E3D9" w14:textId="1600AFF9" w:rsidR="005B5C7F" w:rsidRDefault="00CE5CB3" w:rsidP="00D412F0">
                      <w:pPr>
                        <w:pBdr>
                          <w:left w:val="single" w:sz="4" w:space="4" w:color="31AAE1"/>
                        </w:pBdr>
                        <w:spacing w:line="240" w:lineRule="auto"/>
                        <w:ind w:right="-30"/>
                        <w:rPr>
                          <w:rFonts w:asciiTheme="majorHAnsi" w:hAnsiTheme="majorHAnsi" w:cstheme="majorHAnsi"/>
                          <w:color w:val="1F3864" w:themeColor="accent1" w:themeShade="80"/>
                          <w:sz w:val="24"/>
                          <w:szCs w:val="24"/>
                        </w:rPr>
                      </w:pPr>
                      <w:r w:rsidRPr="00CE5CB3">
                        <w:rPr>
                          <w:rStyle w:val="Hyperlink"/>
                          <w:rFonts w:asciiTheme="majorHAnsi" w:hAnsiTheme="majorHAnsi" w:cstheme="majorHAnsi"/>
                          <w:color w:val="1F3864" w:themeColor="accent1" w:themeShade="80"/>
                          <w:sz w:val="20"/>
                          <w:szCs w:val="20"/>
                          <w:u w:val="none"/>
                        </w:rPr>
                        <w:br/>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r w:rsidRPr="00CE5CB3">
                        <w:rPr>
                          <w:rStyle w:val="Hyperlink"/>
                          <w:rFonts w:asciiTheme="majorHAnsi" w:hAnsiTheme="majorHAnsi" w:cstheme="majorHAnsi"/>
                          <w:color w:val="1F3864" w:themeColor="accent1" w:themeShade="80"/>
                          <w:sz w:val="20"/>
                          <w:szCs w:val="20"/>
                          <w:u w:val="none"/>
                        </w:rPr>
                        <w:t xml:space="preserve"> </w:t>
                      </w:r>
                      <w:r>
                        <w:rPr>
                          <w:rStyle w:val="Hyperlink"/>
                          <w:rFonts w:asciiTheme="majorHAnsi" w:hAnsiTheme="majorHAnsi" w:cstheme="majorHAnsi"/>
                          <w:color w:val="1F3864" w:themeColor="accent1" w:themeShade="80"/>
                          <w:sz w:val="20"/>
                          <w:szCs w:val="20"/>
                          <w:u w:val="none"/>
                        </w:rPr>
                        <w:t xml:space="preserve">  </w:t>
                      </w:r>
                    </w:p>
                    <w:p w14:paraId="2BB3C63C" w14:textId="77777777" w:rsidR="005B5C7F" w:rsidRPr="008353C4"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0DC5671D" w14:textId="5CA58C8F" w:rsidR="005555F4" w:rsidRPr="00C00D54" w:rsidRDefault="00C00D54" w:rsidP="005B5C7F">
                      <w:pPr>
                        <w:pBdr>
                          <w:left w:val="single" w:sz="4" w:space="4" w:color="31AAE1"/>
                        </w:pBdr>
                        <w:spacing w:line="240" w:lineRule="auto"/>
                        <w:rPr>
                          <w:rFonts w:cstheme="minorHAnsi"/>
                          <w:b/>
                          <w:bCs/>
                          <w:color w:val="1F3864" w:themeColor="accent1" w:themeShade="80"/>
                          <w:sz w:val="20"/>
                          <w:szCs w:val="20"/>
                        </w:rPr>
                      </w:pPr>
                      <w:r>
                        <w:rPr>
                          <w:rFonts w:cstheme="minorHAnsi"/>
                          <w:b/>
                          <w:bCs/>
                          <w:color w:val="1F3864" w:themeColor="accent1" w:themeShade="80"/>
                          <w:sz w:val="20"/>
                          <w:szCs w:val="20"/>
                        </w:rPr>
                        <w:br/>
                      </w:r>
                    </w:p>
                    <w:p w14:paraId="2ED7C101" w14:textId="4FC64E83" w:rsidR="004607BA" w:rsidRDefault="005555F4" w:rsidP="005B5C7F">
                      <w:pPr>
                        <w:pBdr>
                          <w:left w:val="single" w:sz="4" w:space="4" w:color="31AAE1"/>
                        </w:pBdr>
                        <w:spacing w:line="240" w:lineRule="auto"/>
                        <w:rPr>
                          <w:rFonts w:cstheme="minorHAnsi"/>
                          <w:b/>
                          <w:bCs/>
                          <w:color w:val="1F3864" w:themeColor="accent1" w:themeShade="80"/>
                          <w:sz w:val="21"/>
                          <w:szCs w:val="21"/>
                        </w:rPr>
                      </w:pPr>
                      <w:r>
                        <w:rPr>
                          <w:rFonts w:cstheme="minorHAnsi"/>
                          <w:b/>
                          <w:bCs/>
                          <w:color w:val="1F3864" w:themeColor="accent1" w:themeShade="80"/>
                          <w:sz w:val="21"/>
                          <w:szCs w:val="21"/>
                        </w:rPr>
                        <w:br/>
                      </w:r>
                      <w:r>
                        <w:rPr>
                          <w:rFonts w:cstheme="minorHAnsi"/>
                          <w:b/>
                          <w:bCs/>
                          <w:color w:val="1F3864" w:themeColor="accent1" w:themeShade="80"/>
                          <w:sz w:val="21"/>
                          <w:szCs w:val="21"/>
                        </w:rPr>
                        <w:br/>
                      </w:r>
                      <w:r w:rsidR="004607BA" w:rsidRPr="005555F4">
                        <w:rPr>
                          <w:rFonts w:cstheme="minorHAnsi"/>
                          <w:b/>
                          <w:bCs/>
                          <w:noProof/>
                          <w:color w:val="1F3864" w:themeColor="accent1" w:themeShade="80"/>
                          <w:sz w:val="21"/>
                          <w:szCs w:val="21"/>
                        </w:rPr>
                        <w:drawing>
                          <wp:inline distT="0" distB="0" distL="0" distR="0" wp14:anchorId="05BEC6F1" wp14:editId="02E2CCBE">
                            <wp:extent cx="1402080" cy="35172"/>
                            <wp:effectExtent l="0" t="0" r="0" b="0"/>
                            <wp:docPr id="1249068823" name="Picture 124906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35172"/>
                                    </a:xfrm>
                                    <a:prstGeom prst="rect">
                                      <a:avLst/>
                                    </a:prstGeom>
                                    <a:noFill/>
                                    <a:ln>
                                      <a:noFill/>
                                    </a:ln>
                                  </pic:spPr>
                                </pic:pic>
                              </a:graphicData>
                            </a:graphic>
                          </wp:inline>
                        </w:drawing>
                      </w:r>
                    </w:p>
                    <w:p w14:paraId="65421ED7" w14:textId="00F4150A" w:rsidR="005555F4" w:rsidRDefault="00211F59" w:rsidP="005B5C7F">
                      <w:pPr>
                        <w:pBdr>
                          <w:left w:val="single" w:sz="4" w:space="4" w:color="31AAE1"/>
                        </w:pBdr>
                        <w:spacing w:line="240" w:lineRule="auto"/>
                        <w:rPr>
                          <w:rFonts w:cstheme="minorHAnsi"/>
                          <w:b/>
                          <w:bCs/>
                          <w:color w:val="1F3864" w:themeColor="accent1" w:themeShade="80"/>
                          <w:sz w:val="21"/>
                          <w:szCs w:val="21"/>
                        </w:rPr>
                      </w:pPr>
                      <w:r w:rsidRPr="00E57F01">
                        <w:rPr>
                          <w:rFonts w:cstheme="minorHAnsi"/>
                          <w:b/>
                          <w:bCs/>
                          <w:color w:val="1F3864" w:themeColor="accent1" w:themeShade="80"/>
                          <w:sz w:val="21"/>
                          <w:szCs w:val="21"/>
                        </w:rPr>
                        <w:t>AGENDAS AND MINUTES</w:t>
                      </w:r>
                      <w:r w:rsidR="005555F4" w:rsidRPr="009F4C05">
                        <w:rPr>
                          <w:rFonts w:cstheme="minorHAnsi"/>
                          <w:b/>
                          <w:bCs/>
                          <w:color w:val="1F3864" w:themeColor="accent1" w:themeShade="80"/>
                          <w:sz w:val="21"/>
                          <w:szCs w:val="21"/>
                        </w:rPr>
                        <w:t xml:space="preserve"> </w:t>
                      </w:r>
                      <w:r w:rsidR="005555F4" w:rsidRPr="009F4C05">
                        <w:rPr>
                          <w:rFonts w:cstheme="minorHAnsi"/>
                          <w:b/>
                          <w:bCs/>
                          <w:color w:val="1F3864" w:themeColor="accent1" w:themeShade="80"/>
                          <w:sz w:val="21"/>
                          <w:szCs w:val="21"/>
                        </w:rPr>
                        <w:br/>
                      </w:r>
                      <w:hyperlink r:id="rId22" w:history="1">
                        <w:r w:rsidR="005555F4" w:rsidRPr="009F4C05">
                          <w:rPr>
                            <w:rStyle w:val="Hyperlink"/>
                            <w:rFonts w:cstheme="minorHAnsi"/>
                            <w:b/>
                            <w:bCs/>
                            <w:color w:val="1F3864" w:themeColor="accent1" w:themeShade="80"/>
                            <w:sz w:val="21"/>
                            <w:szCs w:val="21"/>
                          </w:rPr>
                          <w:t>Board and Committee Meetings</w:t>
                        </w:r>
                      </w:hyperlink>
                    </w:p>
                    <w:p w14:paraId="045B2162" w14:textId="02C276FF" w:rsidR="00424D6A" w:rsidRDefault="005555F4" w:rsidP="005B5C7F">
                      <w:pPr>
                        <w:pBdr>
                          <w:left w:val="single" w:sz="4" w:space="4" w:color="31AAE1"/>
                        </w:pBdr>
                        <w:spacing w:line="240" w:lineRule="auto"/>
                        <w:rPr>
                          <w:rFonts w:cstheme="minorHAnsi"/>
                          <w:b/>
                          <w:bCs/>
                          <w:color w:val="1F3864" w:themeColor="accent1" w:themeShade="80"/>
                          <w:sz w:val="21"/>
                          <w:szCs w:val="21"/>
                        </w:rPr>
                      </w:pPr>
                      <w:r w:rsidRPr="005555F4">
                        <w:rPr>
                          <w:rFonts w:cstheme="minorHAnsi"/>
                          <w:b/>
                          <w:bCs/>
                          <w:noProof/>
                          <w:color w:val="1F3864" w:themeColor="accent1" w:themeShade="80"/>
                          <w:sz w:val="21"/>
                          <w:szCs w:val="21"/>
                        </w:rPr>
                        <w:drawing>
                          <wp:inline distT="0" distB="0" distL="0" distR="0" wp14:anchorId="75CDF429" wp14:editId="536C688F">
                            <wp:extent cx="1847850" cy="57150"/>
                            <wp:effectExtent l="0" t="0" r="0" b="0"/>
                            <wp:docPr id="50089012" name="Picture 5008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4817" cy="65716"/>
                                    </a:xfrm>
                                    <a:prstGeom prst="rect">
                                      <a:avLst/>
                                    </a:prstGeom>
                                    <a:noFill/>
                                    <a:ln>
                                      <a:noFill/>
                                    </a:ln>
                                  </pic:spPr>
                                </pic:pic>
                              </a:graphicData>
                            </a:graphic>
                          </wp:inline>
                        </w:drawing>
                      </w:r>
                    </w:p>
                    <w:p w14:paraId="1B2471EF" w14:textId="125E2342" w:rsidR="005B5C7F" w:rsidRPr="005350BB" w:rsidRDefault="000456EE" w:rsidP="005B5C7F">
                      <w:pPr>
                        <w:pBdr>
                          <w:left w:val="single" w:sz="4" w:space="4" w:color="31AAE1"/>
                        </w:pBdr>
                        <w:spacing w:line="240" w:lineRule="auto"/>
                        <w:rPr>
                          <w:rFonts w:asciiTheme="majorHAnsi" w:hAnsiTheme="majorHAnsi" w:cstheme="majorHAnsi"/>
                          <w:color w:val="1F3864" w:themeColor="accent1" w:themeShade="80"/>
                          <w:sz w:val="20"/>
                          <w:szCs w:val="20"/>
                        </w:rPr>
                      </w:pPr>
                      <w:r w:rsidRPr="005350BB">
                        <w:rPr>
                          <w:rFonts w:cstheme="minorHAnsi"/>
                          <w:b/>
                          <w:bCs/>
                          <w:color w:val="1F3864" w:themeColor="accent1" w:themeShade="80"/>
                          <w:sz w:val="20"/>
                          <w:szCs w:val="20"/>
                        </w:rPr>
                        <w:t>Dufferin-Peel Catholic District School Board</w:t>
                      </w:r>
                      <w:r w:rsidRPr="005350BB">
                        <w:rPr>
                          <w:rFonts w:cstheme="minorHAnsi"/>
                          <w:color w:val="1F3864" w:themeColor="accent1" w:themeShade="80"/>
                          <w:sz w:val="20"/>
                          <w:szCs w:val="20"/>
                        </w:rPr>
                        <w:br/>
                      </w:r>
                      <w:r w:rsidR="005B5C7F" w:rsidRPr="005350BB">
                        <w:rPr>
                          <w:rFonts w:asciiTheme="majorHAnsi" w:hAnsiTheme="majorHAnsi" w:cstheme="majorHAnsi"/>
                          <w:color w:val="1F3864" w:themeColor="accent1" w:themeShade="80"/>
                          <w:sz w:val="20"/>
                          <w:szCs w:val="20"/>
                        </w:rPr>
                        <w:t>40 Matheson Blvd. W.</w:t>
                      </w:r>
                      <w:r w:rsidR="005B5C7F" w:rsidRPr="005350BB">
                        <w:rPr>
                          <w:rFonts w:asciiTheme="majorHAnsi" w:hAnsiTheme="majorHAnsi" w:cstheme="majorHAnsi"/>
                          <w:color w:val="1F3864" w:themeColor="accent1" w:themeShade="80"/>
                          <w:sz w:val="20"/>
                          <w:szCs w:val="20"/>
                        </w:rPr>
                        <w:br/>
                        <w:t>Mississauga, ON L5R 1C5</w:t>
                      </w:r>
                      <w:r w:rsidR="005B5C7F" w:rsidRPr="005350BB">
                        <w:rPr>
                          <w:rFonts w:asciiTheme="majorHAnsi" w:hAnsiTheme="majorHAnsi" w:cstheme="majorHAnsi"/>
                          <w:color w:val="1F3864" w:themeColor="accent1" w:themeShade="80"/>
                          <w:sz w:val="20"/>
                          <w:szCs w:val="20"/>
                        </w:rPr>
                        <w:br/>
                        <w:t>905-890-1221</w:t>
                      </w:r>
                      <w:r w:rsidR="005B5C7F" w:rsidRPr="005350BB">
                        <w:rPr>
                          <w:rFonts w:asciiTheme="majorHAnsi" w:hAnsiTheme="majorHAnsi" w:cstheme="majorHAnsi"/>
                          <w:color w:val="1F3864" w:themeColor="accent1" w:themeShade="80"/>
                          <w:sz w:val="20"/>
                          <w:szCs w:val="20"/>
                        </w:rPr>
                        <w:br/>
                      </w:r>
                      <w:hyperlink r:id="rId23" w:history="1">
                        <w:r w:rsidR="005B5C7F" w:rsidRPr="005350BB">
                          <w:rPr>
                            <w:rStyle w:val="Hyperlink"/>
                            <w:rFonts w:asciiTheme="majorHAnsi" w:hAnsiTheme="majorHAnsi" w:cstheme="majorHAnsi"/>
                            <w:color w:val="1F3864" w:themeColor="accent1" w:themeShade="80"/>
                            <w:sz w:val="20"/>
                            <w:szCs w:val="20"/>
                          </w:rPr>
                          <w:t>dpcdsb.org</w:t>
                        </w:r>
                      </w:hyperlink>
                    </w:p>
                    <w:p w14:paraId="3DED3A53" w14:textId="7F1F187D" w:rsidR="005B5C7F" w:rsidRDefault="000456EE" w:rsidP="005B5C7F">
                      <w:pPr>
                        <w:pBdr>
                          <w:left w:val="single" w:sz="4" w:space="4" w:color="31AAE1"/>
                        </w:pBdr>
                        <w:spacing w:line="240" w:lineRule="auto"/>
                        <w:rPr>
                          <w:rFonts w:asciiTheme="majorHAnsi" w:hAnsiTheme="majorHAnsi" w:cstheme="majorHAnsi"/>
                          <w:color w:val="1F3864" w:themeColor="accent1" w:themeShade="80"/>
                          <w:sz w:val="24"/>
                          <w:szCs w:val="24"/>
                        </w:rPr>
                      </w:pPr>
                      <w:r>
                        <w:rPr>
                          <w:rFonts w:asciiTheme="majorHAnsi" w:hAnsiTheme="majorHAnsi" w:cstheme="majorHAnsi"/>
                          <w:noProof/>
                          <w:color w:val="1F3864" w:themeColor="accent1" w:themeShade="80"/>
                          <w:sz w:val="24"/>
                          <w:szCs w:val="24"/>
                        </w:rPr>
                        <w:drawing>
                          <wp:inline distT="0" distB="0" distL="0" distR="0" wp14:anchorId="04BF4D96" wp14:editId="3E11E94D">
                            <wp:extent cx="238125" cy="238125"/>
                            <wp:effectExtent l="0" t="0" r="9525" b="9525"/>
                            <wp:docPr id="1361269258" name="Picture 136126925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8636" name="Picture 4">
                                      <a:hlinkClick r:id="rId15"/>
                                    </pic:cNvPr>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5B5C7F">
                        <w:rPr>
                          <w:rFonts w:asciiTheme="majorHAnsi" w:hAnsiTheme="majorHAnsi" w:cstheme="majorHAnsi"/>
                          <w:color w:val="1F3864" w:themeColor="accent1" w:themeShade="80"/>
                          <w:sz w:val="24"/>
                          <w:szCs w:val="24"/>
                        </w:rPr>
                        <w:t xml:space="preserve">   </w:t>
                      </w:r>
                      <w:r>
                        <w:rPr>
                          <w:rFonts w:asciiTheme="majorHAnsi" w:hAnsiTheme="majorHAnsi" w:cstheme="majorHAnsi"/>
                          <w:noProof/>
                          <w:color w:val="1F3864" w:themeColor="accent1" w:themeShade="80"/>
                          <w:sz w:val="24"/>
                          <w:szCs w:val="24"/>
                        </w:rPr>
                        <w:drawing>
                          <wp:inline distT="0" distB="0" distL="0" distR="0" wp14:anchorId="0C2A823F" wp14:editId="40379BFD">
                            <wp:extent cx="247650" cy="247650"/>
                            <wp:effectExtent l="0" t="0" r="0" b="0"/>
                            <wp:docPr id="1781047771" name="Picture 178104777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47771" name="Picture 1781047771">
                                      <a:hlinkClick r:id="rId17"/>
                                    </pic:cNvPr>
                                    <pic:cNvPicPr>
                                      <a:picLocks noChangeAspect="1" noChangeArrowheads="1"/>
                                    </pic:cNvPicPr>
                                  </pic:nvPicPr>
                                  <pic:blipFill>
                                    <a:blip r:embed="rId18">
                                      <a:duotone>
                                        <a:schemeClr val="accent1">
                                          <a:shade val="45000"/>
                                          <a:satMod val="135000"/>
                                        </a:schemeClr>
                                        <a:prstClr val="white"/>
                                      </a:duotone>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47650" cy="247650"/>
                                    </a:xfrm>
                                    <a:prstGeom prst="rect">
                                      <a:avLst/>
                                    </a:prstGeom>
                                    <a:noFill/>
                                    <a:ln>
                                      <a:noFill/>
                                    </a:ln>
                                  </pic:spPr>
                                </pic:pic>
                              </a:graphicData>
                            </a:graphic>
                          </wp:inline>
                        </w:drawing>
                      </w:r>
                      <w:r>
                        <w:rPr>
                          <w:rFonts w:asciiTheme="majorHAnsi" w:hAnsiTheme="majorHAnsi" w:cstheme="majorHAnsi"/>
                          <w:color w:val="1F3864" w:themeColor="accent1" w:themeShade="80"/>
                          <w:sz w:val="24"/>
                          <w:szCs w:val="24"/>
                        </w:rPr>
                        <w:t xml:space="preserve">   </w:t>
                      </w:r>
                      <w:r>
                        <w:rPr>
                          <w:rFonts w:asciiTheme="majorHAnsi" w:hAnsiTheme="majorHAnsi" w:cstheme="majorHAnsi"/>
                          <w:noProof/>
                          <w:color w:val="1F3864" w:themeColor="accent1" w:themeShade="80"/>
                          <w:sz w:val="24"/>
                          <w:szCs w:val="24"/>
                        </w:rPr>
                        <w:drawing>
                          <wp:inline distT="0" distB="0" distL="0" distR="0" wp14:anchorId="383D1CD6" wp14:editId="50CC7622">
                            <wp:extent cx="266700" cy="266700"/>
                            <wp:effectExtent l="0" t="0" r="0" b="0"/>
                            <wp:docPr id="1601866793" name="Picture 160186679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28430" name="Picture 1799728430">
                                      <a:hlinkClick r:id="rId20"/>
                                    </pic:cNvPr>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14:paraId="27AF8514" w14:textId="77777777" w:rsidR="005B5C7F" w:rsidRPr="005B5C7F"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74095278" w14:textId="77777777" w:rsidR="005B5C7F" w:rsidRPr="005B5C7F" w:rsidRDefault="005B5C7F" w:rsidP="005B5C7F">
                      <w:pPr>
                        <w:pBdr>
                          <w:left w:val="single" w:sz="4" w:space="4" w:color="31AAE1"/>
                        </w:pBdr>
                        <w:spacing w:line="240" w:lineRule="auto"/>
                        <w:rPr>
                          <w:rFonts w:asciiTheme="majorHAnsi" w:hAnsiTheme="majorHAnsi" w:cstheme="majorHAnsi"/>
                          <w:color w:val="1F3864" w:themeColor="accent1" w:themeShade="80"/>
                          <w:sz w:val="24"/>
                          <w:szCs w:val="24"/>
                        </w:rPr>
                      </w:pPr>
                    </w:p>
                    <w:p w14:paraId="387924B1" w14:textId="77777777" w:rsidR="005B5C7F" w:rsidRPr="005B5C7F" w:rsidRDefault="005B5C7F" w:rsidP="00FC409A">
                      <w:pPr>
                        <w:pBdr>
                          <w:left w:val="single" w:sz="4" w:space="4" w:color="31AAE1"/>
                        </w:pBdr>
                        <w:spacing w:line="240" w:lineRule="auto"/>
                        <w:jc w:val="center"/>
                        <w:rPr>
                          <w:rFonts w:asciiTheme="majorHAnsi" w:hAnsiTheme="majorHAnsi" w:cstheme="majorHAnsi"/>
                          <w:color w:val="1F3864" w:themeColor="accent1" w:themeShade="80"/>
                          <w:sz w:val="24"/>
                          <w:szCs w:val="24"/>
                        </w:rPr>
                      </w:pPr>
                    </w:p>
                    <w:p w14:paraId="02A7F1D6" w14:textId="77777777" w:rsidR="00FC409A" w:rsidRPr="005B5C7F" w:rsidRDefault="00FC409A" w:rsidP="00F96CF7">
                      <w:pPr>
                        <w:pBdr>
                          <w:left w:val="single" w:sz="4" w:space="4" w:color="31AAE1"/>
                        </w:pBdr>
                        <w:spacing w:line="240" w:lineRule="auto"/>
                        <w:rPr>
                          <w:color w:val="1F3864" w:themeColor="accent1" w:themeShade="80"/>
                        </w:rPr>
                      </w:pPr>
                    </w:p>
                    <w:p w14:paraId="016002C8" w14:textId="77777777" w:rsidR="00E10E8B" w:rsidRPr="005B5C7F" w:rsidRDefault="00E10E8B" w:rsidP="00F96CF7">
                      <w:pPr>
                        <w:pBdr>
                          <w:left w:val="single" w:sz="4" w:space="4" w:color="31AAE1"/>
                        </w:pBdr>
                        <w:spacing w:line="240" w:lineRule="auto"/>
                        <w:rPr>
                          <w:color w:val="1F3864" w:themeColor="accent1" w:themeShade="80"/>
                        </w:rPr>
                      </w:pPr>
                    </w:p>
                    <w:p w14:paraId="44408927" w14:textId="77777777" w:rsidR="00E10E8B" w:rsidRPr="005B5C7F" w:rsidRDefault="00E10E8B" w:rsidP="00F96CF7">
                      <w:pPr>
                        <w:pBdr>
                          <w:left w:val="single" w:sz="4" w:space="4" w:color="31AAE1"/>
                        </w:pBdr>
                        <w:spacing w:line="240" w:lineRule="auto"/>
                        <w:rPr>
                          <w:color w:val="1F3864" w:themeColor="accent1" w:themeShade="80"/>
                        </w:rPr>
                      </w:pPr>
                    </w:p>
                    <w:p w14:paraId="29B29DCC" w14:textId="77777777" w:rsidR="00E10E8B" w:rsidRPr="005B5C7F" w:rsidRDefault="00E10E8B" w:rsidP="00F96CF7">
                      <w:pPr>
                        <w:pBdr>
                          <w:left w:val="single" w:sz="4" w:space="4" w:color="31AAE1"/>
                        </w:pBdr>
                        <w:spacing w:line="240" w:lineRule="auto"/>
                        <w:rPr>
                          <w:color w:val="1F3864" w:themeColor="accent1" w:themeShade="80"/>
                        </w:rPr>
                      </w:pPr>
                    </w:p>
                    <w:p w14:paraId="27EE77BF" w14:textId="77777777" w:rsidR="00E10E8B" w:rsidRPr="005B5C7F" w:rsidRDefault="00E10E8B" w:rsidP="00F96CF7">
                      <w:pPr>
                        <w:pBdr>
                          <w:left w:val="single" w:sz="4" w:space="4" w:color="31AAE1"/>
                        </w:pBdr>
                        <w:spacing w:line="240" w:lineRule="auto"/>
                        <w:rPr>
                          <w:color w:val="1F3864" w:themeColor="accent1" w:themeShade="80"/>
                        </w:rPr>
                      </w:pPr>
                    </w:p>
                    <w:p w14:paraId="50C8B709" w14:textId="77777777" w:rsidR="00E10E8B" w:rsidRPr="005B5C7F" w:rsidRDefault="00E10E8B" w:rsidP="00F96CF7">
                      <w:pPr>
                        <w:pBdr>
                          <w:left w:val="single" w:sz="4" w:space="4" w:color="31AAE1"/>
                        </w:pBdr>
                        <w:spacing w:line="240" w:lineRule="auto"/>
                        <w:rPr>
                          <w:color w:val="1F3864" w:themeColor="accent1" w:themeShade="80"/>
                        </w:rPr>
                      </w:pPr>
                    </w:p>
                  </w:txbxContent>
                </v:textbox>
                <w10:wrap type="through" anchory="margin"/>
              </v:shape>
            </w:pict>
          </mc:Fallback>
        </mc:AlternateContent>
      </w:r>
      <w:r w:rsidR="00A12D85" w:rsidRPr="00EF6BDA">
        <w:rPr>
          <w:b/>
          <w:bCs/>
          <w:noProof/>
          <w:color w:val="1F3864" w:themeColor="accent1" w:themeShade="80"/>
        </w:rPr>
        <mc:AlternateContent>
          <mc:Choice Requires="wps">
            <w:drawing>
              <wp:anchor distT="45720" distB="45720" distL="114300" distR="114300" simplePos="0" relativeHeight="251652097" behindDoc="0" locked="0" layoutInCell="1" allowOverlap="1" wp14:anchorId="74988078" wp14:editId="61AA52B3">
                <wp:simplePos x="0" y="0"/>
                <wp:positionH relativeFrom="column">
                  <wp:posOffset>-95885</wp:posOffset>
                </wp:positionH>
                <wp:positionV relativeFrom="paragraph">
                  <wp:posOffset>450215</wp:posOffset>
                </wp:positionV>
                <wp:extent cx="5220335" cy="48577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335" cy="485775"/>
                        </a:xfrm>
                        <a:prstGeom prst="rect">
                          <a:avLst/>
                        </a:prstGeom>
                        <a:solidFill>
                          <a:srgbClr val="31AAE1">
                            <a:alpha val="10980"/>
                          </a:srgbClr>
                        </a:solidFill>
                        <a:ln w="9525">
                          <a:noFill/>
                          <a:miter lim="800000"/>
                          <a:headEnd/>
                          <a:tailEnd/>
                        </a:ln>
                      </wps:spPr>
                      <wps:txbx>
                        <w:txbxContent>
                          <w:p w14:paraId="61C76C01" w14:textId="0F6A8E1A" w:rsidR="00E10E8B" w:rsidRPr="004C3E71" w:rsidRDefault="00E10E8B" w:rsidP="00FA2F47">
                            <w:pPr>
                              <w:jc w:val="center"/>
                              <w:rPr>
                                <w:rFonts w:asciiTheme="majorHAnsi" w:hAnsiTheme="majorHAnsi" w:cstheme="majorHAnsi"/>
                                <w:sz w:val="21"/>
                                <w:szCs w:val="21"/>
                              </w:rPr>
                            </w:pPr>
                            <w:r w:rsidRPr="004C3E71">
                              <w:rPr>
                                <w:rFonts w:asciiTheme="majorHAnsi" w:hAnsiTheme="majorHAnsi" w:cstheme="majorHAnsi"/>
                                <w:sz w:val="21"/>
                                <w:szCs w:val="21"/>
                              </w:rPr>
                              <w:t>Our DPCDSB Mission: Disciples of Christ, nurturing mind, body and soul to the fullness of life.</w:t>
                            </w:r>
                            <w:r w:rsidRPr="004C3E71">
                              <w:rPr>
                                <w:rFonts w:asciiTheme="majorHAnsi" w:hAnsiTheme="majorHAnsi" w:cstheme="majorHAnsi"/>
                                <w:sz w:val="21"/>
                                <w:szCs w:val="21"/>
                              </w:rPr>
                              <w:br/>
                              <w:t>Our DPCDSB Vision: Changing the world through Catholic education.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988078" id="Text Box 217" o:spid="_x0000_s1027" type="#_x0000_t202" style="position:absolute;margin-left:-7.55pt;margin-top:35.45pt;width:411.05pt;height:38.25pt;z-index:2516520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" fillcolor="#31aae1" stroked="f">
                <v:fill opacity="7196f"/>
                <v:textbox>
                  <w:txbxContent>
                    <w:p w14:paraId="61C76C01" w14:textId="0F6A8E1A" w:rsidR="00E10E8B" w:rsidRPr="004C3E71" w:rsidRDefault="00E10E8B" w:rsidP="00FA2F47">
                      <w:pPr>
                        <w:jc w:val="center"/>
                        <w:rPr>
                          <w:rFonts w:asciiTheme="majorHAnsi" w:hAnsiTheme="majorHAnsi" w:cstheme="majorHAnsi"/>
                          <w:sz w:val="21"/>
                          <w:szCs w:val="21"/>
                        </w:rPr>
                      </w:pPr>
                      <w:r w:rsidRPr="004C3E71">
                        <w:rPr>
                          <w:rFonts w:asciiTheme="majorHAnsi" w:hAnsiTheme="majorHAnsi" w:cstheme="majorHAnsi"/>
                          <w:sz w:val="21"/>
                          <w:szCs w:val="21"/>
                        </w:rPr>
                        <w:t>Our DPCDSB Mission: Disciples of Christ, nurturing mind, body and soul to the fullness of life.</w:t>
                      </w:r>
                      <w:r w:rsidRPr="004C3E71">
                        <w:rPr>
                          <w:rFonts w:asciiTheme="majorHAnsi" w:hAnsiTheme="majorHAnsi" w:cstheme="majorHAnsi"/>
                          <w:sz w:val="21"/>
                          <w:szCs w:val="21"/>
                        </w:rPr>
                        <w:br/>
                        <w:t>Our DPCDSB Vision: Changing the world through Catholic education.</w:t>
                      </w:r>
                    </w:p>
                  </w:txbxContent>
                </v:textbox>
                <w10:wrap type="square"/>
              </v:shape>
            </w:pict>
          </mc:Fallback>
        </mc:AlternateContent>
      </w:r>
    </w:p>
    <w:p w14:paraId="566F1D7C" w14:textId="77777777" w:rsidR="00893F08" w:rsidRDefault="00893F08" w:rsidP="00893F08">
      <w:pPr>
        <w:rPr>
          <w:b/>
          <w:bCs/>
        </w:rPr>
      </w:pPr>
      <w:bookmarkStart w:id="4" w:name="_Hlk176002363"/>
      <w:bookmarkStart w:id="5" w:name="_Hlk149219751"/>
      <w:r>
        <w:rPr>
          <w:b/>
          <w:bCs/>
        </w:rPr>
        <w:t>February</w:t>
      </w:r>
      <w:r w:rsidRPr="001B78ED">
        <w:rPr>
          <w:b/>
          <w:bCs/>
        </w:rPr>
        <w:t xml:space="preserve"> 202</w:t>
      </w:r>
      <w:r>
        <w:rPr>
          <w:b/>
          <w:bCs/>
        </w:rPr>
        <w:t>5</w:t>
      </w:r>
    </w:p>
    <w:p w14:paraId="7FCB0A04" w14:textId="77777777" w:rsidR="00893F08" w:rsidRDefault="00893F08" w:rsidP="00893F08">
      <w:pPr>
        <w:spacing w:before="100" w:beforeAutospacing="1" w:after="100" w:afterAutospacing="1" w:line="276" w:lineRule="auto"/>
        <w:jc w:val="both"/>
        <w:rPr>
          <w:rFonts w:cstheme="minorHAnsi"/>
          <w:shd w:val="clear" w:color="auto" w:fill="FFFFFF"/>
        </w:rPr>
      </w:pPr>
      <w:r>
        <w:rPr>
          <w:rFonts w:cstheme="minorHAnsi"/>
          <w:color w:val="151515"/>
          <w:shd w:val="clear" w:color="auto" w:fill="FFFFFF"/>
        </w:rPr>
        <w:t xml:space="preserve">The Dufferin-Peel Catholic District School Board (DPCDSB)’s </w:t>
      </w:r>
      <w:r w:rsidRPr="00556945">
        <w:rPr>
          <w:rFonts w:eastAsia="Times New Roman" w:cstheme="minorHAnsi"/>
        </w:rPr>
        <w:t xml:space="preserve">virtue </w:t>
      </w:r>
      <w:r>
        <w:rPr>
          <w:rFonts w:eastAsia="Times New Roman" w:cstheme="minorHAnsi"/>
        </w:rPr>
        <w:t>of the month in February is</w:t>
      </w:r>
      <w:r w:rsidRPr="00FB53D5">
        <w:rPr>
          <w:rFonts w:eastAsia="Times New Roman" w:cstheme="minorHAnsi"/>
        </w:rPr>
        <w:t xml:space="preserve"> </w:t>
      </w:r>
      <w:r>
        <w:rPr>
          <w:rFonts w:eastAsia="Times New Roman" w:cstheme="minorHAnsi"/>
          <w:b/>
          <w:bCs/>
        </w:rPr>
        <w:t xml:space="preserve">RESPECT. </w:t>
      </w:r>
      <w:r>
        <w:rPr>
          <w:rFonts w:eastAsia="Times New Roman" w:cstheme="minorHAnsi"/>
        </w:rPr>
        <w:t>O</w:t>
      </w:r>
      <w:r w:rsidRPr="00144EA1">
        <w:rPr>
          <w:rFonts w:eastAsia="Times New Roman" w:cstheme="minorHAnsi"/>
        </w:rPr>
        <w:t>ne of the greatest expressions of love</w:t>
      </w:r>
      <w:r>
        <w:rPr>
          <w:rFonts w:eastAsia="Times New Roman" w:cstheme="minorHAnsi"/>
        </w:rPr>
        <w:t xml:space="preserve"> is respect for others.</w:t>
      </w:r>
      <w:r w:rsidRPr="00144EA1">
        <w:rPr>
          <w:rFonts w:eastAsia="Times New Roman" w:cstheme="minorHAnsi"/>
        </w:rPr>
        <w:t xml:space="preserve"> </w:t>
      </w:r>
      <w:r>
        <w:rPr>
          <w:rFonts w:eastAsia="Times New Roman" w:cstheme="minorHAnsi"/>
        </w:rPr>
        <w:t>May we</w:t>
      </w:r>
      <w:r>
        <w:rPr>
          <w:rFonts w:eastAsia="Times New Roman" w:cstheme="minorHAnsi"/>
          <w:bCs/>
        </w:rPr>
        <w:t xml:space="preserve"> </w:t>
      </w:r>
      <w:r w:rsidRPr="00144EA1">
        <w:rPr>
          <w:rFonts w:eastAsia="Times New Roman" w:cstheme="minorHAnsi"/>
        </w:rPr>
        <w:t>draw closer to Christ</w:t>
      </w:r>
      <w:r>
        <w:rPr>
          <w:rFonts w:eastAsia="Times New Roman" w:cstheme="minorHAnsi"/>
        </w:rPr>
        <w:t xml:space="preserve"> and </w:t>
      </w:r>
      <w:r w:rsidRPr="00144EA1">
        <w:rPr>
          <w:rFonts w:eastAsia="Times New Roman" w:cstheme="minorHAnsi"/>
        </w:rPr>
        <w:t xml:space="preserve">see Him in the goodness of others. </w:t>
      </w:r>
    </w:p>
    <w:p w14:paraId="2B4C31D7" w14:textId="5FBFF266" w:rsidR="00893F08" w:rsidRDefault="004607BA" w:rsidP="00893F08">
      <w:pPr>
        <w:spacing w:before="100" w:beforeAutospacing="1" w:after="100" w:afterAutospacing="1" w:line="276" w:lineRule="auto"/>
        <w:jc w:val="both"/>
        <w:rPr>
          <w:color w:val="000000"/>
        </w:rPr>
      </w:pPr>
      <w:r w:rsidRPr="00C51F50">
        <w:rPr>
          <w:rFonts w:cstheme="minorHAnsi"/>
          <w:noProof/>
        </w:rPr>
        <mc:AlternateContent>
          <mc:Choice Requires="wps">
            <w:drawing>
              <wp:anchor distT="45720" distB="45720" distL="114300" distR="114300" simplePos="0" relativeHeight="251662336" behindDoc="0" locked="0" layoutInCell="1" allowOverlap="1" wp14:anchorId="373D3694" wp14:editId="77C0E37F">
                <wp:simplePos x="0" y="0"/>
                <wp:positionH relativeFrom="column">
                  <wp:posOffset>5429250</wp:posOffset>
                </wp:positionH>
                <wp:positionV relativeFrom="paragraph">
                  <wp:posOffset>1837690</wp:posOffset>
                </wp:positionV>
                <wp:extent cx="1593850" cy="1621790"/>
                <wp:effectExtent l="0" t="0" r="6350" b="0"/>
                <wp:wrapSquare wrapText="bothSides"/>
                <wp:docPr id="711281347" name="Text Box 711281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621790"/>
                        </a:xfrm>
                        <a:prstGeom prst="rect">
                          <a:avLst/>
                        </a:prstGeom>
                        <a:solidFill>
                          <a:srgbClr val="00B0F0">
                            <a:alpha val="1000"/>
                          </a:srgbClr>
                        </a:solidFill>
                        <a:ln w="9525">
                          <a:noFill/>
                          <a:miter lim="800000"/>
                          <a:headEnd/>
                          <a:tailEnd/>
                        </a:ln>
                      </wps:spPr>
                      <wps:txbx>
                        <w:txbxContent>
                          <w:p w14:paraId="0CB8CF62" w14:textId="77777777" w:rsidR="00893F08" w:rsidRDefault="00893F08" w:rsidP="00893F08">
                            <w:pPr>
                              <w:spacing w:after="0" w:line="240" w:lineRule="auto"/>
                              <w:rPr>
                                <w:rFonts w:cstheme="minorHAnsi"/>
                                <w:b/>
                                <w:bCs/>
                                <w:color w:val="0070C0"/>
                                <w:sz w:val="28"/>
                                <w:szCs w:val="28"/>
                              </w:rPr>
                            </w:pPr>
                            <w:r>
                              <w:rPr>
                                <w:rFonts w:cstheme="minorHAnsi"/>
                                <w:b/>
                                <w:bCs/>
                                <w:color w:val="0070C0"/>
                                <w:sz w:val="28"/>
                                <w:szCs w:val="28"/>
                              </w:rPr>
                              <w:t xml:space="preserve">          </w:t>
                            </w:r>
                            <w:r w:rsidRPr="00C517DC">
                              <w:rPr>
                                <w:rFonts w:cstheme="minorHAnsi"/>
                                <w:b/>
                                <w:bCs/>
                                <w:color w:val="0070C0"/>
                                <w:sz w:val="28"/>
                                <w:szCs w:val="28"/>
                              </w:rPr>
                              <w:t>If we</w:t>
                            </w:r>
                          </w:p>
                          <w:p w14:paraId="28F8A25E" w14:textId="77777777" w:rsidR="00893F08" w:rsidRPr="00C517DC" w:rsidRDefault="00893F08" w:rsidP="00893F08">
                            <w:pPr>
                              <w:spacing w:after="0" w:line="240" w:lineRule="auto"/>
                              <w:jc w:val="center"/>
                              <w:rPr>
                                <w:rFonts w:ascii="Cochocib Script Latin Pro" w:hAnsi="Cochocib Script Latin Pro" w:cstheme="minorHAnsi"/>
                                <w:b/>
                                <w:bCs/>
                                <w:color w:val="0070C0"/>
                                <w:sz w:val="56"/>
                                <w:szCs w:val="56"/>
                              </w:rPr>
                            </w:pPr>
                          </w:p>
                          <w:p w14:paraId="6579B9BA" w14:textId="77777777" w:rsidR="00893F08" w:rsidRDefault="00893F08" w:rsidP="00893F08">
                            <w:pPr>
                              <w:spacing w:after="0" w:line="240" w:lineRule="auto"/>
                              <w:rPr>
                                <w:rFonts w:cstheme="minorHAnsi"/>
                                <w:b/>
                                <w:bCs/>
                                <w:color w:val="0070C0"/>
                                <w:sz w:val="28"/>
                                <w:szCs w:val="28"/>
                              </w:rPr>
                            </w:pPr>
                            <w:r>
                              <w:rPr>
                                <w:rFonts w:cstheme="minorHAnsi"/>
                                <w:b/>
                                <w:bCs/>
                                <w:color w:val="0070C0"/>
                                <w:sz w:val="28"/>
                                <w:szCs w:val="28"/>
                              </w:rPr>
                              <w:t xml:space="preserve">      </w:t>
                            </w:r>
                            <w:r w:rsidRPr="00C517DC">
                              <w:rPr>
                                <w:rFonts w:cstheme="minorHAnsi"/>
                                <w:b/>
                                <w:bCs/>
                                <w:color w:val="0070C0"/>
                                <w:sz w:val="28"/>
                                <w:szCs w:val="28"/>
                              </w:rPr>
                              <w:t xml:space="preserve">one another, </w:t>
                            </w:r>
                          </w:p>
                          <w:p w14:paraId="09D6FCA6" w14:textId="792306BC" w:rsidR="00893F08" w:rsidRPr="00C517DC" w:rsidRDefault="00893F08" w:rsidP="00893F08">
                            <w:pPr>
                              <w:spacing w:after="0" w:line="240" w:lineRule="auto"/>
                              <w:rPr>
                                <w:rFonts w:cstheme="minorHAnsi"/>
                                <w:b/>
                                <w:bCs/>
                                <w:color w:val="0070C0"/>
                                <w:sz w:val="28"/>
                                <w:szCs w:val="28"/>
                              </w:rPr>
                            </w:pPr>
                            <w:r>
                              <w:rPr>
                                <w:rFonts w:cstheme="minorHAnsi"/>
                                <w:b/>
                                <w:bCs/>
                                <w:color w:val="0070C0"/>
                                <w:sz w:val="28"/>
                                <w:szCs w:val="28"/>
                              </w:rPr>
                              <w:t xml:space="preserve">   </w:t>
                            </w:r>
                            <w:r w:rsidRPr="00C517DC">
                              <w:rPr>
                                <w:rFonts w:cstheme="minorHAnsi"/>
                                <w:b/>
                                <w:bCs/>
                                <w:color w:val="0070C0"/>
                                <w:sz w:val="28"/>
                                <w:szCs w:val="28"/>
                              </w:rPr>
                              <w:t>God lives in us.</w:t>
                            </w:r>
                            <w:r w:rsidRPr="00C517DC">
                              <w:rPr>
                                <w:rFonts w:ascii="Calibri" w:hAnsi="Calibri" w:cs="Calibri"/>
                                <w:b/>
                                <w:bCs/>
                                <w:color w:val="0070C0"/>
                                <w:sz w:val="28"/>
                                <w:szCs w:val="28"/>
                              </w:rPr>
                              <w:t xml:space="preserve">                                   – 1 John 4:12</w:t>
                            </w:r>
                          </w:p>
                          <w:p w14:paraId="17A72B3F" w14:textId="77777777" w:rsidR="00893F08" w:rsidRPr="009C69EA" w:rsidRDefault="00893F08" w:rsidP="00893F0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3694" id="Text Box 711281347" o:spid="_x0000_s1028" type="#_x0000_t202" style="position:absolute;left:0;text-align:left;margin-left:427.5pt;margin-top:144.7pt;width:125.5pt;height:127.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" fillcolor="#00b0f0" stroked="f">
                <v:fill opacity="771f"/>
                <v:textbox>
                  <w:txbxContent>
                    <w:p w14:paraId="0CB8CF62" w14:textId="77777777" w:rsidR="00893F08" w:rsidRDefault="00893F08" w:rsidP="00893F08">
                      <w:pPr>
                        <w:spacing w:after="0" w:line="240" w:lineRule="auto"/>
                        <w:rPr>
                          <w:rFonts w:cstheme="minorHAnsi"/>
                          <w:b/>
                          <w:bCs/>
                          <w:color w:val="0070C0"/>
                          <w:sz w:val="28"/>
                          <w:szCs w:val="28"/>
                        </w:rPr>
                      </w:pPr>
                      <w:r>
                        <w:rPr>
                          <w:rFonts w:cstheme="minorHAnsi"/>
                          <w:b/>
                          <w:bCs/>
                          <w:color w:val="0070C0"/>
                          <w:sz w:val="28"/>
                          <w:szCs w:val="28"/>
                        </w:rPr>
                        <w:t xml:space="preserve">          </w:t>
                      </w:r>
                      <w:r w:rsidRPr="00C517DC">
                        <w:rPr>
                          <w:rFonts w:cstheme="minorHAnsi"/>
                          <w:b/>
                          <w:bCs/>
                          <w:color w:val="0070C0"/>
                          <w:sz w:val="28"/>
                          <w:szCs w:val="28"/>
                        </w:rPr>
                        <w:t>If we</w:t>
                      </w:r>
                    </w:p>
                    <w:p w14:paraId="28F8A25E" w14:textId="77777777" w:rsidR="00893F08" w:rsidRPr="00C517DC" w:rsidRDefault="00893F08" w:rsidP="00893F08">
                      <w:pPr>
                        <w:spacing w:after="0" w:line="240" w:lineRule="auto"/>
                        <w:jc w:val="center"/>
                        <w:rPr>
                          <w:rFonts w:ascii="Cochocib Script Latin Pro" w:hAnsi="Cochocib Script Latin Pro" w:cstheme="minorHAnsi"/>
                          <w:b/>
                          <w:bCs/>
                          <w:color w:val="0070C0"/>
                          <w:sz w:val="56"/>
                          <w:szCs w:val="56"/>
                        </w:rPr>
                      </w:pPr>
                    </w:p>
                    <w:p w14:paraId="6579B9BA" w14:textId="77777777" w:rsidR="00893F08" w:rsidRDefault="00893F08" w:rsidP="00893F08">
                      <w:pPr>
                        <w:spacing w:after="0" w:line="240" w:lineRule="auto"/>
                        <w:rPr>
                          <w:rFonts w:cstheme="minorHAnsi"/>
                          <w:b/>
                          <w:bCs/>
                          <w:color w:val="0070C0"/>
                          <w:sz w:val="28"/>
                          <w:szCs w:val="28"/>
                        </w:rPr>
                      </w:pPr>
                      <w:r>
                        <w:rPr>
                          <w:rFonts w:cstheme="minorHAnsi"/>
                          <w:b/>
                          <w:bCs/>
                          <w:color w:val="0070C0"/>
                          <w:sz w:val="28"/>
                          <w:szCs w:val="28"/>
                        </w:rPr>
                        <w:t xml:space="preserve">      </w:t>
                      </w:r>
                      <w:r w:rsidRPr="00C517DC">
                        <w:rPr>
                          <w:rFonts w:cstheme="minorHAnsi"/>
                          <w:b/>
                          <w:bCs/>
                          <w:color w:val="0070C0"/>
                          <w:sz w:val="28"/>
                          <w:szCs w:val="28"/>
                        </w:rPr>
                        <w:t xml:space="preserve">one another, </w:t>
                      </w:r>
                    </w:p>
                    <w:p w14:paraId="09D6FCA6" w14:textId="792306BC" w:rsidR="00893F08" w:rsidRPr="00C517DC" w:rsidRDefault="00893F08" w:rsidP="00893F08">
                      <w:pPr>
                        <w:spacing w:after="0" w:line="240" w:lineRule="auto"/>
                        <w:rPr>
                          <w:rFonts w:cstheme="minorHAnsi"/>
                          <w:b/>
                          <w:bCs/>
                          <w:color w:val="0070C0"/>
                          <w:sz w:val="28"/>
                          <w:szCs w:val="28"/>
                        </w:rPr>
                      </w:pPr>
                      <w:r>
                        <w:rPr>
                          <w:rFonts w:cstheme="minorHAnsi"/>
                          <w:b/>
                          <w:bCs/>
                          <w:color w:val="0070C0"/>
                          <w:sz w:val="28"/>
                          <w:szCs w:val="28"/>
                        </w:rPr>
                        <w:t xml:space="preserve">   </w:t>
                      </w:r>
                      <w:r w:rsidRPr="00C517DC">
                        <w:rPr>
                          <w:rFonts w:cstheme="minorHAnsi"/>
                          <w:b/>
                          <w:bCs/>
                          <w:color w:val="0070C0"/>
                          <w:sz w:val="28"/>
                          <w:szCs w:val="28"/>
                        </w:rPr>
                        <w:t>God lives in us.</w:t>
                      </w:r>
                      <w:r w:rsidRPr="00C517DC">
                        <w:rPr>
                          <w:rFonts w:ascii="Calibri" w:hAnsi="Calibri" w:cs="Calibri"/>
                          <w:b/>
                          <w:bCs/>
                          <w:color w:val="0070C0"/>
                          <w:sz w:val="28"/>
                          <w:szCs w:val="28"/>
                        </w:rPr>
                        <w:t xml:space="preserve">                                   – 1 John 4:12</w:t>
                      </w:r>
                    </w:p>
                    <w:p w14:paraId="17A72B3F" w14:textId="77777777" w:rsidR="00893F08" w:rsidRPr="009C69EA" w:rsidRDefault="00893F08" w:rsidP="00893F08">
                      <w:pPr>
                        <w:rPr>
                          <w:sz w:val="24"/>
                          <w:szCs w:val="24"/>
                        </w:rPr>
                      </w:pPr>
                    </w:p>
                  </w:txbxContent>
                </v:textbox>
                <w10:wrap type="square"/>
              </v:shape>
            </w:pict>
          </mc:Fallback>
        </mc:AlternateContent>
      </w:r>
      <w:r w:rsidR="00893F08">
        <w:rPr>
          <w:rFonts w:cstheme="minorHAnsi"/>
          <w:noProof/>
        </w:rPr>
        <mc:AlternateContent>
          <mc:Choice Requires="wps">
            <w:drawing>
              <wp:anchor distT="0" distB="0" distL="114300" distR="114300" simplePos="0" relativeHeight="251664384" behindDoc="0" locked="0" layoutInCell="1" allowOverlap="1" wp14:anchorId="5B3FD9E7" wp14:editId="41614B6C">
                <wp:simplePos x="0" y="0"/>
                <wp:positionH relativeFrom="column">
                  <wp:posOffset>6273800</wp:posOffset>
                </wp:positionH>
                <wp:positionV relativeFrom="paragraph">
                  <wp:posOffset>1602740</wp:posOffset>
                </wp:positionV>
                <wp:extent cx="953135" cy="965200"/>
                <wp:effectExtent l="0" t="0" r="0" b="6350"/>
                <wp:wrapNone/>
                <wp:docPr id="793789888" name="Text Box 8"/>
                <wp:cNvGraphicFramePr/>
                <a:graphic xmlns:a="http://schemas.openxmlformats.org/drawingml/2006/main">
                  <a:graphicData uri="http://schemas.microsoft.com/office/word/2010/wordprocessingShape">
                    <wps:wsp>
                      <wps:cNvSpPr txBox="1"/>
                      <wps:spPr>
                        <a:xfrm>
                          <a:off x="0" y="0"/>
                          <a:ext cx="953135" cy="965200"/>
                        </a:xfrm>
                        <a:prstGeom prst="rect">
                          <a:avLst/>
                        </a:prstGeom>
                        <a:noFill/>
                        <a:ln w="6350">
                          <a:noFill/>
                        </a:ln>
                      </wps:spPr>
                      <wps:txbx>
                        <w:txbxContent>
                          <w:p w14:paraId="488E0DEB" w14:textId="77777777" w:rsidR="00893F08" w:rsidRPr="00C517DC" w:rsidRDefault="00893F08" w:rsidP="00893F08">
                            <w:pPr>
                              <w:rPr>
                                <w:rFonts w:ascii="Cochocib Script Latin Pro" w:hAnsi="Cochocib Script Latin Pro"/>
                                <w:b/>
                                <w:bCs/>
                                <w:color w:val="0070C0"/>
                                <w:sz w:val="144"/>
                                <w:szCs w:val="144"/>
                              </w:rPr>
                            </w:pPr>
                            <w:r w:rsidRPr="00C517DC">
                              <w:rPr>
                                <w:rFonts w:ascii="Cochocib Script Latin Pro" w:hAnsi="Cochocib Script Latin Pro"/>
                                <w:b/>
                                <w:bCs/>
                                <w:color w:val="0070C0"/>
                                <w:sz w:val="144"/>
                                <w:szCs w:val="144"/>
                              </w:rPr>
                              <w:t>lo</w:t>
                            </w:r>
                            <w:r>
                              <w:rPr>
                                <w:rFonts w:ascii="Cochocib Script Latin Pro" w:hAnsi="Cochocib Script Latin Pro"/>
                                <w:b/>
                                <w:bCs/>
                                <w:color w:val="0070C0"/>
                                <w:sz w:val="144"/>
                                <w:szCs w:val="144"/>
                              </w:rPr>
                              <w:t>v</w:t>
                            </w:r>
                            <w:r w:rsidRPr="00C517DC">
                              <w:rPr>
                                <w:rFonts w:ascii="Cochocib Script Latin Pro" w:hAnsi="Cochocib Script Latin Pro"/>
                                <w:b/>
                                <w:bCs/>
                                <w:color w:val="0070C0"/>
                                <w:sz w:val="144"/>
                                <w:szCs w:val="14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FD9E7" id="Text Box 8" o:spid="_x0000_s1029" type="#_x0000_t202" style="position:absolute;left:0;text-align:left;margin-left:494pt;margin-top:126.2pt;width:75.05pt;height: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" filled="f" stroked="f" strokeweight=".5pt">
                <v:textbox>
                  <w:txbxContent>
                    <w:p w14:paraId="488E0DEB" w14:textId="77777777" w:rsidR="00893F08" w:rsidRPr="00C517DC" w:rsidRDefault="00893F08" w:rsidP="00893F08">
                      <w:pPr>
                        <w:rPr>
                          <w:rFonts w:ascii="Cochocib Script Latin Pro" w:hAnsi="Cochocib Script Latin Pro"/>
                          <w:b/>
                          <w:bCs/>
                          <w:color w:val="0070C0"/>
                          <w:sz w:val="144"/>
                          <w:szCs w:val="144"/>
                        </w:rPr>
                      </w:pPr>
                      <w:r w:rsidRPr="00C517DC">
                        <w:rPr>
                          <w:rFonts w:ascii="Cochocib Script Latin Pro" w:hAnsi="Cochocib Script Latin Pro"/>
                          <w:b/>
                          <w:bCs/>
                          <w:color w:val="0070C0"/>
                          <w:sz w:val="144"/>
                          <w:szCs w:val="144"/>
                        </w:rPr>
                        <w:t>lo</w:t>
                      </w:r>
                      <w:r>
                        <w:rPr>
                          <w:rFonts w:ascii="Cochocib Script Latin Pro" w:hAnsi="Cochocib Script Latin Pro"/>
                          <w:b/>
                          <w:bCs/>
                          <w:color w:val="0070C0"/>
                          <w:sz w:val="144"/>
                          <w:szCs w:val="144"/>
                        </w:rPr>
                        <w:t>v</w:t>
                      </w:r>
                      <w:r w:rsidRPr="00C517DC">
                        <w:rPr>
                          <w:rFonts w:ascii="Cochocib Script Latin Pro" w:hAnsi="Cochocib Script Latin Pro"/>
                          <w:b/>
                          <w:bCs/>
                          <w:color w:val="0070C0"/>
                          <w:sz w:val="144"/>
                          <w:szCs w:val="144"/>
                        </w:rPr>
                        <w:t>e</w:t>
                      </w:r>
                    </w:p>
                  </w:txbxContent>
                </v:textbox>
              </v:shape>
            </w:pict>
          </mc:Fallback>
        </mc:AlternateContent>
      </w:r>
      <w:r w:rsidR="00893F08">
        <w:rPr>
          <w:rFonts w:cstheme="minorHAnsi"/>
          <w:noProof/>
        </w:rPr>
        <w:drawing>
          <wp:anchor distT="0" distB="0" distL="114300" distR="114300" simplePos="0" relativeHeight="251661312" behindDoc="0" locked="0" layoutInCell="1" allowOverlap="1" wp14:anchorId="040E7A66" wp14:editId="3A7A4863">
            <wp:simplePos x="0" y="0"/>
            <wp:positionH relativeFrom="column">
              <wp:posOffset>5288492</wp:posOffset>
            </wp:positionH>
            <wp:positionV relativeFrom="paragraph">
              <wp:posOffset>1690370</wp:posOffset>
            </wp:positionV>
            <wp:extent cx="731520" cy="731520"/>
            <wp:effectExtent l="0" t="0" r="0" b="0"/>
            <wp:wrapThrough wrapText="bothSides">
              <wp:wrapPolygon edited="0">
                <wp:start x="6188" y="5063"/>
                <wp:lineTo x="4500" y="8438"/>
                <wp:lineTo x="3938" y="15750"/>
                <wp:lineTo x="16875" y="15750"/>
                <wp:lineTo x="16875" y="5063"/>
                <wp:lineTo x="6188" y="5063"/>
              </wp:wrapPolygon>
            </wp:wrapThrough>
            <wp:docPr id="2043034532" name="Picture 716592177"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92177" name="Graphic 716592177" descr="Open quotation mark with solid fill"/>
                    <pic:cNvPicPr/>
                  </pic:nvPicPr>
                  <pic:blipFill>
                    <a:blip r:embed="rId24">
                      <a:duotone>
                        <a:schemeClr val="accent5">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893F08" w:rsidRPr="000155D6">
        <w:rPr>
          <w:b/>
          <w:bCs/>
          <w:color w:val="000000"/>
        </w:rPr>
        <w:t>Black History Month</w:t>
      </w:r>
      <w:r w:rsidR="00893F08">
        <w:rPr>
          <w:color w:val="000000"/>
        </w:rPr>
        <w:t xml:space="preserve"> – </w:t>
      </w:r>
      <w:r w:rsidR="00893F08" w:rsidRPr="00F7068A">
        <w:rPr>
          <w:color w:val="000000"/>
        </w:rPr>
        <w:t xml:space="preserve">Both Federal and Provincial governments recognize the importance of Black History Month.  As Canadians and, more importantly, as a Catholic </w:t>
      </w:r>
      <w:r w:rsidR="00893F08">
        <w:rPr>
          <w:color w:val="000000"/>
        </w:rPr>
        <w:t>c</w:t>
      </w:r>
      <w:r w:rsidR="00893F08" w:rsidRPr="00F7068A">
        <w:rPr>
          <w:color w:val="000000"/>
        </w:rPr>
        <w:t>ommunity, we are called to live in solidarity. Solidarity requires that we learn from, and about</w:t>
      </w:r>
      <w:r w:rsidR="00893F08">
        <w:rPr>
          <w:color w:val="000000"/>
        </w:rPr>
        <w:t>,</w:t>
      </w:r>
      <w:r w:rsidR="00893F08" w:rsidRPr="00F7068A">
        <w:rPr>
          <w:color w:val="000000"/>
        </w:rPr>
        <w:t xml:space="preserve"> our brothers and sisters in Christ. Regardless of the demographics of your school community, Black </w:t>
      </w:r>
      <w:r w:rsidR="00893F08">
        <w:rPr>
          <w:color w:val="000000"/>
        </w:rPr>
        <w:t>h</w:t>
      </w:r>
      <w:r w:rsidR="00893F08" w:rsidRPr="00F7068A">
        <w:rPr>
          <w:color w:val="000000"/>
        </w:rPr>
        <w:t>istory is a conversation we must all be present to as it is everyone's history.</w:t>
      </w:r>
      <w:r w:rsidR="00893F08" w:rsidRPr="00F7068A">
        <w:rPr>
          <w:color w:val="000000"/>
        </w:rPr>
        <w:br/>
      </w:r>
      <w:r w:rsidR="00893F08">
        <w:rPr>
          <w:color w:val="000000"/>
        </w:rPr>
        <w:t>Our DPCDSB schools are hosting many engaging events and initiatives to celebrate Black History Month, including the Black Futures Speakers Series, author read-</w:t>
      </w:r>
      <w:proofErr w:type="spellStart"/>
      <w:r w:rsidR="00893F08">
        <w:rPr>
          <w:color w:val="000000"/>
        </w:rPr>
        <w:t>alouds</w:t>
      </w:r>
      <w:proofErr w:type="spellEnd"/>
      <w:r w:rsidR="00893F08">
        <w:rPr>
          <w:color w:val="000000"/>
        </w:rPr>
        <w:t xml:space="preserve"> and workshops. </w:t>
      </w:r>
      <w:r w:rsidR="00893F08" w:rsidRPr="004126EB">
        <w:rPr>
          <w:color w:val="000000"/>
        </w:rPr>
        <w:t>In addition, DPCDSB is encouraging all educators to commit to learning and teaching Black history, not just in February, but</w:t>
      </w:r>
      <w:r w:rsidR="00893F08">
        <w:rPr>
          <w:color w:val="000000"/>
        </w:rPr>
        <w:t xml:space="preserve"> throughout the year.</w:t>
      </w:r>
    </w:p>
    <w:p w14:paraId="2520DEA6" w14:textId="4B180551" w:rsidR="00893F08" w:rsidRDefault="00893F08" w:rsidP="00893F08">
      <w:pPr>
        <w:spacing w:before="100" w:beforeAutospacing="1" w:after="100" w:afterAutospacing="1" w:line="276" w:lineRule="auto"/>
        <w:jc w:val="both"/>
        <w:rPr>
          <w:rFonts w:eastAsia="Times New Roman" w:cstheme="minorHAnsi"/>
        </w:rPr>
      </w:pPr>
      <w:r w:rsidRPr="00215305">
        <w:rPr>
          <w:rFonts w:eastAsia="Times New Roman" w:cstheme="minorHAnsi"/>
          <w:b/>
          <w:bCs/>
        </w:rPr>
        <w:t>February</w:t>
      </w:r>
      <w:r>
        <w:rPr>
          <w:rFonts w:eastAsia="Times New Roman" w:cstheme="minorHAnsi"/>
          <w:b/>
          <w:bCs/>
        </w:rPr>
        <w:t xml:space="preserve"> is </w:t>
      </w:r>
      <w:r w:rsidRPr="00215305">
        <w:rPr>
          <w:rFonts w:eastAsia="Times New Roman" w:cstheme="minorHAnsi"/>
          <w:b/>
          <w:bCs/>
        </w:rPr>
        <w:t>Psychology Month</w:t>
      </w:r>
      <w:r>
        <w:rPr>
          <w:rFonts w:eastAsia="Times New Roman" w:cstheme="minorHAnsi"/>
          <w:b/>
          <w:bCs/>
        </w:rPr>
        <w:t xml:space="preserve"> – </w:t>
      </w:r>
      <w:r>
        <w:rPr>
          <w:rFonts w:eastAsia="Times New Roman" w:cstheme="minorHAnsi"/>
        </w:rPr>
        <w:t>DPCDSB p</w:t>
      </w:r>
      <w:r w:rsidRPr="00215305">
        <w:rPr>
          <w:rFonts w:eastAsia="Times New Roman" w:cstheme="minorHAnsi"/>
        </w:rPr>
        <w:t xml:space="preserve">sychology staff help students thrive every day by supporting their learning, </w:t>
      </w:r>
      <w:proofErr w:type="spellStart"/>
      <w:r w:rsidRPr="00215305">
        <w:rPr>
          <w:rFonts w:eastAsia="Times New Roman" w:cstheme="minorHAnsi"/>
        </w:rPr>
        <w:t>behaviour</w:t>
      </w:r>
      <w:proofErr w:type="spellEnd"/>
      <w:r w:rsidRPr="00215305">
        <w:rPr>
          <w:rFonts w:eastAsia="Times New Roman" w:cstheme="minorHAnsi"/>
        </w:rPr>
        <w:t xml:space="preserve"> and mental health.</w:t>
      </w:r>
      <w:r>
        <w:rPr>
          <w:rFonts w:eastAsia="Times New Roman" w:cstheme="minorHAnsi"/>
        </w:rPr>
        <w:t xml:space="preserve"> For more information and resources please visit: School Mental Health Ontario: </w:t>
      </w:r>
      <w:hyperlink r:id="rId26" w:history="1">
        <w:r w:rsidRPr="004037AE">
          <w:rPr>
            <w:rStyle w:val="Hyperlink"/>
            <w:rFonts w:eastAsia="Times New Roman" w:cstheme="minorHAnsi"/>
          </w:rPr>
          <w:t>https://smho-smso.ca/</w:t>
        </w:r>
      </w:hyperlink>
    </w:p>
    <w:p w14:paraId="18B09B52" w14:textId="77777777" w:rsidR="00893F08" w:rsidRDefault="00893F08" w:rsidP="00893F08">
      <w:pPr>
        <w:spacing w:before="100" w:beforeAutospacing="1" w:after="100" w:afterAutospacing="1" w:line="276" w:lineRule="auto"/>
        <w:jc w:val="both"/>
        <w:rPr>
          <w:rFonts w:eastAsia="Times New Roman" w:cstheme="minorHAnsi"/>
        </w:rPr>
      </w:pPr>
      <w:r w:rsidRPr="00703BF4">
        <w:rPr>
          <w:rFonts w:eastAsia="Times New Roman" w:cstheme="minorHAnsi"/>
          <w:b/>
          <w:bCs/>
        </w:rPr>
        <w:t>National Catholic Health Care Week</w:t>
      </w:r>
      <w:r>
        <w:rPr>
          <w:rFonts w:eastAsia="Times New Roman" w:cstheme="minorHAnsi"/>
        </w:rPr>
        <w:t xml:space="preserve"> – This year’s celebration takes place from </w:t>
      </w:r>
      <w:r w:rsidRPr="00AC5D25">
        <w:rPr>
          <w:rFonts w:eastAsia="Times New Roman" w:cstheme="minorHAnsi"/>
        </w:rPr>
        <w:t>February 2</w:t>
      </w:r>
      <w:r>
        <w:rPr>
          <w:rFonts w:eastAsia="Times New Roman" w:cstheme="minorHAnsi"/>
        </w:rPr>
        <w:t xml:space="preserve"> - </w:t>
      </w:r>
      <w:r w:rsidRPr="00AC5D25">
        <w:rPr>
          <w:rFonts w:eastAsia="Times New Roman" w:cstheme="minorHAnsi"/>
        </w:rPr>
        <w:t>8</w:t>
      </w:r>
      <w:r>
        <w:rPr>
          <w:rFonts w:eastAsia="Times New Roman" w:cstheme="minorHAnsi"/>
        </w:rPr>
        <w:t xml:space="preserve"> in </w:t>
      </w:r>
      <w:r w:rsidRPr="00AC5D25">
        <w:rPr>
          <w:rFonts w:eastAsia="Times New Roman" w:cstheme="minorHAnsi"/>
        </w:rPr>
        <w:t>recogni</w:t>
      </w:r>
      <w:r>
        <w:rPr>
          <w:rFonts w:eastAsia="Times New Roman" w:cstheme="minorHAnsi"/>
        </w:rPr>
        <w:t xml:space="preserve">tion of </w:t>
      </w:r>
      <w:r w:rsidRPr="00AC5D25">
        <w:rPr>
          <w:rFonts w:eastAsia="Times New Roman" w:cstheme="minorHAnsi"/>
        </w:rPr>
        <w:t>the important work of Catholic health care organizations in our province and across Canada.</w:t>
      </w:r>
      <w:r>
        <w:rPr>
          <w:rFonts w:eastAsia="Times New Roman" w:cstheme="minorHAnsi"/>
        </w:rPr>
        <w:t xml:space="preserve"> The 2025 theme, </w:t>
      </w:r>
      <w:r w:rsidRPr="00AC5D25">
        <w:rPr>
          <w:rFonts w:eastAsia="Times New Roman" w:cstheme="minorHAnsi"/>
          <w:i/>
          <w:iCs/>
        </w:rPr>
        <w:t>“Caring for our Common Home”</w:t>
      </w:r>
      <w:r w:rsidRPr="00AC5D25">
        <w:rPr>
          <w:rFonts w:eastAsia="Times New Roman" w:cstheme="minorHAnsi"/>
        </w:rPr>
        <w:t>,</w:t>
      </w:r>
      <w:r>
        <w:rPr>
          <w:rFonts w:eastAsia="Times New Roman" w:cstheme="minorHAnsi"/>
          <w:b/>
          <w:bCs/>
        </w:rPr>
        <w:t xml:space="preserve"> </w:t>
      </w:r>
      <w:r w:rsidRPr="00AC5D25">
        <w:rPr>
          <w:rFonts w:eastAsia="Times New Roman" w:cstheme="minorHAnsi"/>
        </w:rPr>
        <w:t>celebrates the interconnectedness of all creation and helps us to reflect on how our individual and collective actions and our systems</w:t>
      </w:r>
      <w:r>
        <w:rPr>
          <w:rFonts w:eastAsia="Times New Roman" w:cstheme="minorHAnsi"/>
        </w:rPr>
        <w:t xml:space="preserve"> - </w:t>
      </w:r>
      <w:r w:rsidRPr="00AC5D25">
        <w:rPr>
          <w:rFonts w:eastAsia="Times New Roman" w:cstheme="minorHAnsi"/>
        </w:rPr>
        <w:t>health, social, economic</w:t>
      </w:r>
      <w:r>
        <w:rPr>
          <w:rFonts w:eastAsia="Times New Roman" w:cstheme="minorHAnsi"/>
        </w:rPr>
        <w:t xml:space="preserve"> - </w:t>
      </w:r>
      <w:r w:rsidRPr="00AC5D25">
        <w:rPr>
          <w:rFonts w:eastAsia="Times New Roman" w:cstheme="minorHAnsi"/>
        </w:rPr>
        <w:t xml:space="preserve">can promote a healthy world where all can thrive. It emphasizes the integral connection between human health and the health of the planet, echoing Pope Francis’ call to care for the earth as our common home in </w:t>
      </w:r>
      <w:r w:rsidRPr="00AC5D25">
        <w:rPr>
          <w:rFonts w:eastAsia="Times New Roman" w:cstheme="minorHAnsi"/>
          <w:i/>
          <w:iCs/>
        </w:rPr>
        <w:t>Laudato Si</w:t>
      </w:r>
      <w:r w:rsidRPr="00AC5D25">
        <w:rPr>
          <w:rFonts w:eastAsia="Times New Roman" w:cstheme="minorHAnsi"/>
        </w:rPr>
        <w:t>.</w:t>
      </w:r>
      <w:r>
        <w:rPr>
          <w:rFonts w:eastAsia="Times New Roman" w:cstheme="minorHAnsi"/>
        </w:rPr>
        <w:t xml:space="preserve"> </w:t>
      </w:r>
      <w:hyperlink r:id="rId27" w:history="1">
        <w:r w:rsidRPr="00B05EC3">
          <w:rPr>
            <w:rStyle w:val="Hyperlink"/>
            <w:rFonts w:eastAsia="Times New Roman" w:cstheme="minorHAnsi"/>
          </w:rPr>
          <w:t>Learn more</w:t>
        </w:r>
      </w:hyperlink>
      <w:r>
        <w:rPr>
          <w:rFonts w:eastAsia="Times New Roman" w:cstheme="minorHAnsi"/>
        </w:rPr>
        <w:t xml:space="preserve">. </w:t>
      </w:r>
    </w:p>
    <w:p w14:paraId="4A436597" w14:textId="77777777" w:rsidR="00893F08" w:rsidRPr="005771D6" w:rsidRDefault="00893F08" w:rsidP="00893F08">
      <w:pPr>
        <w:pStyle w:val="xmsonormal"/>
        <w:shd w:val="clear" w:color="auto" w:fill="FFFFFF"/>
        <w:spacing w:after="240"/>
        <w:jc w:val="both"/>
        <w:rPr>
          <w:color w:val="000000"/>
        </w:rPr>
      </w:pPr>
      <w:r>
        <w:rPr>
          <w:b/>
          <w:bCs/>
          <w:color w:val="000000"/>
        </w:rPr>
        <w:t xml:space="preserve">Student </w:t>
      </w:r>
      <w:r w:rsidRPr="00A40E99">
        <w:rPr>
          <w:b/>
          <w:bCs/>
          <w:color w:val="000000"/>
        </w:rPr>
        <w:t>Device Refresh Plan</w:t>
      </w:r>
      <w:r>
        <w:rPr>
          <w:color w:val="000000"/>
        </w:rPr>
        <w:t xml:space="preserve"> - </w:t>
      </w:r>
      <w:r w:rsidRPr="005771D6">
        <w:rPr>
          <w:color w:val="000000"/>
        </w:rPr>
        <w:t xml:space="preserve">During the pandemic, </w:t>
      </w:r>
      <w:r>
        <w:rPr>
          <w:color w:val="000000"/>
        </w:rPr>
        <w:t xml:space="preserve">DPCDSB </w:t>
      </w:r>
      <w:r w:rsidRPr="005771D6">
        <w:rPr>
          <w:color w:val="000000"/>
        </w:rPr>
        <w:t xml:space="preserve">schools received </w:t>
      </w:r>
      <w:proofErr w:type="gramStart"/>
      <w:r w:rsidRPr="005771D6">
        <w:rPr>
          <w:color w:val="000000"/>
        </w:rPr>
        <w:t>a number of</w:t>
      </w:r>
      <w:proofErr w:type="gramEnd"/>
      <w:r w:rsidRPr="005771D6">
        <w:rPr>
          <w:color w:val="000000"/>
        </w:rPr>
        <w:t xml:space="preserve"> devices supported by Ministry of Education one-time funding initiatives.</w:t>
      </w:r>
      <w:r>
        <w:rPr>
          <w:color w:val="000000"/>
        </w:rPr>
        <w:t xml:space="preserve"> </w:t>
      </w:r>
      <w:r w:rsidRPr="005771D6">
        <w:rPr>
          <w:color w:val="000000"/>
        </w:rPr>
        <w:t xml:space="preserve">The funding supported the purchase of devices for staff and students. Unfortunately, there was no follow-up funding from the Ministry to address repairs, replacements or </w:t>
      </w:r>
      <w:r w:rsidRPr="00F17F95">
        <w:rPr>
          <w:color w:val="000000"/>
        </w:rPr>
        <w:t>End of Life (EOL)</w:t>
      </w:r>
      <w:r w:rsidRPr="005771D6">
        <w:rPr>
          <w:color w:val="000000"/>
        </w:rPr>
        <w:t xml:space="preserve">. </w:t>
      </w:r>
      <w:proofErr w:type="gramStart"/>
      <w:r w:rsidRPr="00F17F95">
        <w:rPr>
          <w:color w:val="000000"/>
        </w:rPr>
        <w:t>The majority of</w:t>
      </w:r>
      <w:proofErr w:type="gramEnd"/>
      <w:r w:rsidRPr="00F17F95">
        <w:rPr>
          <w:color w:val="000000"/>
        </w:rPr>
        <w:t xml:space="preserve"> technology devices intended for student use in DPCDSB schools are coming to their </w:t>
      </w:r>
      <w:r>
        <w:rPr>
          <w:color w:val="000000"/>
        </w:rPr>
        <w:t xml:space="preserve">EOL </w:t>
      </w:r>
      <w:r w:rsidRPr="00F17F95">
        <w:rPr>
          <w:color w:val="000000"/>
        </w:rPr>
        <w:t xml:space="preserve">and it is necessary to replace them. </w:t>
      </w:r>
      <w:r w:rsidRPr="005771D6">
        <w:rPr>
          <w:color w:val="000000"/>
        </w:rPr>
        <w:t xml:space="preserve">DPCDSB utilizes all central funding available for device deployment at schools but has also been operating on a decentralized funding </w:t>
      </w:r>
      <w:r w:rsidRPr="005771D6">
        <w:rPr>
          <w:color w:val="000000"/>
        </w:rPr>
        <w:lastRenderedPageBreak/>
        <w:t>model for devices</w:t>
      </w:r>
      <w:r>
        <w:rPr>
          <w:color w:val="000000"/>
        </w:rPr>
        <w:t>,</w:t>
      </w:r>
      <w:r w:rsidRPr="005771D6">
        <w:rPr>
          <w:color w:val="000000"/>
        </w:rPr>
        <w:t xml:space="preserve"> where schools have responsibility for securing and maintaining their own inventory of devices.</w:t>
      </w:r>
      <w:r>
        <w:rPr>
          <w:color w:val="000000"/>
        </w:rPr>
        <w:t xml:space="preserve"> </w:t>
      </w:r>
      <w:r w:rsidRPr="005771D6">
        <w:rPr>
          <w:color w:val="000000"/>
        </w:rPr>
        <w:t>To achieve a fair and equitable student-to-device ratio, DPCDSB is moving to a centralized mod</w:t>
      </w:r>
      <w:r>
        <w:rPr>
          <w:color w:val="000000"/>
        </w:rPr>
        <w:t>el</w:t>
      </w:r>
      <w:r w:rsidRPr="005771D6">
        <w:rPr>
          <w:color w:val="000000"/>
        </w:rPr>
        <w:t xml:space="preserve">: </w:t>
      </w:r>
    </w:p>
    <w:p w14:paraId="169D32AA" w14:textId="77777777" w:rsidR="00893F08" w:rsidRPr="005771D6" w:rsidRDefault="00893F08" w:rsidP="00893F08">
      <w:pPr>
        <w:pStyle w:val="xmsonormal"/>
        <w:numPr>
          <w:ilvl w:val="0"/>
          <w:numId w:val="24"/>
        </w:numPr>
        <w:shd w:val="clear" w:color="auto" w:fill="FFFFFF"/>
        <w:jc w:val="both"/>
        <w:rPr>
          <w:color w:val="000000"/>
        </w:rPr>
      </w:pPr>
      <w:r w:rsidRPr="005771D6">
        <w:rPr>
          <w:color w:val="000000"/>
        </w:rPr>
        <w:t xml:space="preserve">Grades JK-2 &gt; 4:1 (one device for every four students) </w:t>
      </w:r>
    </w:p>
    <w:p w14:paraId="27AD714F" w14:textId="77777777" w:rsidR="00893F08" w:rsidRPr="005771D6" w:rsidRDefault="00893F08" w:rsidP="00893F08">
      <w:pPr>
        <w:pStyle w:val="xmsonormal"/>
        <w:numPr>
          <w:ilvl w:val="0"/>
          <w:numId w:val="24"/>
        </w:numPr>
        <w:shd w:val="clear" w:color="auto" w:fill="FFFFFF"/>
        <w:jc w:val="both"/>
        <w:rPr>
          <w:color w:val="000000"/>
        </w:rPr>
      </w:pPr>
      <w:r w:rsidRPr="005771D6">
        <w:rPr>
          <w:color w:val="000000"/>
        </w:rPr>
        <w:t xml:space="preserve">Grades 3-6 &gt; 2:1 (one device for every two students) </w:t>
      </w:r>
    </w:p>
    <w:p w14:paraId="43E0BD77" w14:textId="77777777" w:rsidR="00893F08" w:rsidRPr="00F17F95" w:rsidRDefault="00893F08" w:rsidP="00893F08">
      <w:pPr>
        <w:pStyle w:val="xmsonormal"/>
        <w:numPr>
          <w:ilvl w:val="0"/>
          <w:numId w:val="24"/>
        </w:numPr>
        <w:shd w:val="clear" w:color="auto" w:fill="FFFFFF"/>
        <w:spacing w:after="240"/>
        <w:jc w:val="both"/>
        <w:rPr>
          <w:color w:val="000000"/>
        </w:rPr>
      </w:pPr>
      <w:r w:rsidRPr="005771D6">
        <w:rPr>
          <w:color w:val="000000"/>
        </w:rPr>
        <w:t xml:space="preserve">Grades 7-12 &gt; 1:1 (one device for every student) </w:t>
      </w:r>
    </w:p>
    <w:p w14:paraId="1FD148F0" w14:textId="77777777" w:rsidR="00893F08" w:rsidRDefault="00893F08" w:rsidP="00893F08">
      <w:pPr>
        <w:pStyle w:val="xmsonormal"/>
        <w:shd w:val="clear" w:color="auto" w:fill="FFFFFF"/>
        <w:spacing w:after="240"/>
        <w:jc w:val="both"/>
        <w:rPr>
          <w:color w:val="000000"/>
        </w:rPr>
      </w:pPr>
      <w:r>
        <w:rPr>
          <w:color w:val="000000"/>
        </w:rPr>
        <w:t>S</w:t>
      </w:r>
      <w:r w:rsidRPr="00F17F95">
        <w:rPr>
          <w:color w:val="000000"/>
        </w:rPr>
        <w:t xml:space="preserve">tarting in the current 2024-2025 school year, </w:t>
      </w:r>
      <w:r>
        <w:rPr>
          <w:color w:val="000000"/>
        </w:rPr>
        <w:t xml:space="preserve">DPCDSB </w:t>
      </w:r>
      <w:r w:rsidRPr="00F17F95">
        <w:rPr>
          <w:color w:val="000000"/>
        </w:rPr>
        <w:t>will begin to replace devices in the elementary panel. This refresh cycle will take place over a four-year period to reach the ratios indicated above. This</w:t>
      </w:r>
      <w:r>
        <w:rPr>
          <w:color w:val="000000"/>
        </w:rPr>
        <w:t xml:space="preserve"> also</w:t>
      </w:r>
      <w:r w:rsidRPr="00F17F95">
        <w:rPr>
          <w:color w:val="000000"/>
        </w:rPr>
        <w:t xml:space="preserve"> means that there will be a gradual deployment of devices in secondary schools starting in the current 2024-2025 school year with a 1:1 student to device ratio for the current Grade 9 cohort. Achieving a 1:1 ratio for all secondary grades will happen by the 2027-2028 school year. In addition to security concerns, outdated</w:t>
      </w:r>
      <w:r>
        <w:rPr>
          <w:color w:val="000000"/>
        </w:rPr>
        <w:t xml:space="preserve"> </w:t>
      </w:r>
      <w:r w:rsidRPr="00F17F95">
        <w:rPr>
          <w:color w:val="000000"/>
        </w:rPr>
        <w:t>software, limited technological support, the need for DPCDSB to support online EQA</w:t>
      </w:r>
      <w:r>
        <w:rPr>
          <w:color w:val="000000"/>
        </w:rPr>
        <w:t>O</w:t>
      </w:r>
      <w:r w:rsidRPr="00F17F95">
        <w:rPr>
          <w:color w:val="000000"/>
        </w:rPr>
        <w:t xml:space="preserve"> testing, digital math tools and to deliver technology curriculum requirements from the Ministry of Education, this centralized procurement and device management plan helps ensure that all students </w:t>
      </w:r>
      <w:r>
        <w:rPr>
          <w:color w:val="000000"/>
        </w:rPr>
        <w:t xml:space="preserve">will </w:t>
      </w:r>
      <w:r w:rsidRPr="00F17F95">
        <w:rPr>
          <w:color w:val="000000"/>
        </w:rPr>
        <w:t xml:space="preserve">have equitable access to current technology that is critical to today’s learning and teaching environments. </w:t>
      </w:r>
    </w:p>
    <w:p w14:paraId="3AE7D656" w14:textId="77777777" w:rsidR="00893F08" w:rsidRDefault="00893F08" w:rsidP="00893F08">
      <w:pPr>
        <w:pStyle w:val="xmsonormal"/>
        <w:shd w:val="clear" w:color="auto" w:fill="FFFFFF"/>
        <w:spacing w:after="240"/>
        <w:jc w:val="both"/>
        <w:rPr>
          <w:color w:val="000000"/>
        </w:rPr>
      </w:pPr>
      <w:r w:rsidRPr="006F7B74">
        <w:rPr>
          <w:b/>
          <w:bCs/>
          <w:color w:val="000000"/>
        </w:rPr>
        <w:t>Catholic Board Improvement Learning Cycle</w:t>
      </w:r>
      <w:r>
        <w:rPr>
          <w:b/>
          <w:bCs/>
          <w:color w:val="000000"/>
        </w:rPr>
        <w:t xml:space="preserve"> – </w:t>
      </w:r>
      <w:r>
        <w:rPr>
          <w:color w:val="000000"/>
        </w:rPr>
        <w:t>DPCDSB promotes learning and working environments that support a responsive, equitable, inclusive and caring culture through its Multi-Year Strategic Plan (</w:t>
      </w:r>
      <w:r w:rsidRPr="006F7B74">
        <w:rPr>
          <w:color w:val="000000"/>
        </w:rPr>
        <w:t>MSYP</w:t>
      </w:r>
      <w:r>
        <w:rPr>
          <w:color w:val="000000"/>
        </w:rPr>
        <w:t>), Catholic Board Improvement Learning Cycle (</w:t>
      </w:r>
      <w:r w:rsidRPr="006F7B74">
        <w:rPr>
          <w:color w:val="000000"/>
        </w:rPr>
        <w:t>CBILC</w:t>
      </w:r>
      <w:r>
        <w:rPr>
          <w:color w:val="000000"/>
        </w:rPr>
        <w:t xml:space="preserve">) and Catholic School Improvement Learning Cycles (CSILC). </w:t>
      </w:r>
      <w:r w:rsidRPr="006F7B74">
        <w:rPr>
          <w:color w:val="000000"/>
        </w:rPr>
        <w:t xml:space="preserve">DPCDSB’s </w:t>
      </w:r>
      <w:r>
        <w:rPr>
          <w:color w:val="000000"/>
        </w:rPr>
        <w:t>I</w:t>
      </w:r>
      <w:r w:rsidRPr="006F7B74">
        <w:rPr>
          <w:color w:val="000000"/>
        </w:rPr>
        <w:t>nfographic</w:t>
      </w:r>
      <w:r>
        <w:rPr>
          <w:color w:val="000000"/>
        </w:rPr>
        <w:t xml:space="preserve"> </w:t>
      </w:r>
      <w:r w:rsidRPr="006F7B74">
        <w:rPr>
          <w:color w:val="000000"/>
        </w:rPr>
        <w:t>CBILC Fact Sheets highlight progress within each of the five MYSP values</w:t>
      </w:r>
      <w:r>
        <w:rPr>
          <w:color w:val="000000"/>
        </w:rPr>
        <w:t xml:space="preserve"> – Believe, Excel, Respect, Thrive and Trust</w:t>
      </w:r>
      <w:r w:rsidRPr="006F7B74">
        <w:rPr>
          <w:color w:val="000000"/>
        </w:rPr>
        <w:t>.</w:t>
      </w:r>
      <w:r>
        <w:rPr>
          <w:color w:val="000000"/>
        </w:rPr>
        <w:t xml:space="preserve"> These core values continue to shape the CBILC and CSILC goals, the implementation of action steps and their monitoring strategies. </w:t>
      </w:r>
      <w:r w:rsidRPr="008A67CE">
        <w:rPr>
          <w:color w:val="000000"/>
        </w:rPr>
        <w:t>For each of the</w:t>
      </w:r>
      <w:r>
        <w:rPr>
          <w:color w:val="000000"/>
        </w:rPr>
        <w:t xml:space="preserve"> MYSP’s five</w:t>
      </w:r>
      <w:r w:rsidRPr="008A67CE">
        <w:rPr>
          <w:color w:val="000000"/>
        </w:rPr>
        <w:t xml:space="preserve"> core values, DPCDSB </w:t>
      </w:r>
      <w:r>
        <w:rPr>
          <w:color w:val="000000"/>
        </w:rPr>
        <w:t>s</w:t>
      </w:r>
      <w:r w:rsidRPr="008A67CE">
        <w:rPr>
          <w:color w:val="000000"/>
        </w:rPr>
        <w:t xml:space="preserve">chools engage in a cycle of continuous improvement by examining local data, developing and implementing responsive action steps, and assessing a variety of data sources to monitor goal achievement and ensure accountability. To complement local data gathering by schools to support improvement planning, </w:t>
      </w:r>
      <w:r>
        <w:rPr>
          <w:color w:val="000000"/>
        </w:rPr>
        <w:t>DPC</w:t>
      </w:r>
      <w:r w:rsidRPr="008A67CE">
        <w:rPr>
          <w:color w:val="000000"/>
        </w:rPr>
        <w:t>DSB regularly administers large</w:t>
      </w:r>
      <w:r>
        <w:rPr>
          <w:color w:val="000000"/>
        </w:rPr>
        <w:t>-</w:t>
      </w:r>
      <w:r w:rsidRPr="008A67CE">
        <w:rPr>
          <w:color w:val="000000"/>
        </w:rPr>
        <w:t xml:space="preserve">scale surveys to collect data about student attitudes and experiences. </w:t>
      </w:r>
      <w:r>
        <w:rPr>
          <w:color w:val="000000"/>
        </w:rPr>
        <w:t>DPC</w:t>
      </w:r>
      <w:r w:rsidRPr="008A67CE">
        <w:rPr>
          <w:color w:val="000000"/>
        </w:rPr>
        <w:t>DSB</w:t>
      </w:r>
      <w:r>
        <w:rPr>
          <w:color w:val="000000"/>
        </w:rPr>
        <w:t xml:space="preserve"> dat</w:t>
      </w:r>
      <w:r w:rsidRPr="008A67CE">
        <w:rPr>
          <w:color w:val="000000"/>
        </w:rPr>
        <w:t xml:space="preserve">a </w:t>
      </w:r>
      <w:r>
        <w:rPr>
          <w:color w:val="000000"/>
        </w:rPr>
        <w:t xml:space="preserve">gathering in 2023-2024 </w:t>
      </w:r>
      <w:r w:rsidRPr="008A67CE">
        <w:rPr>
          <w:color w:val="000000"/>
        </w:rPr>
        <w:t>include</w:t>
      </w:r>
      <w:r>
        <w:rPr>
          <w:color w:val="000000"/>
        </w:rPr>
        <w:t>d:</w:t>
      </w:r>
      <w:r w:rsidRPr="008A67CE">
        <w:rPr>
          <w:color w:val="000000"/>
        </w:rPr>
        <w:t xml:space="preserve"> </w:t>
      </w:r>
    </w:p>
    <w:p w14:paraId="6B166F17" w14:textId="77777777" w:rsidR="00893F08" w:rsidRDefault="00893F08" w:rsidP="00893F08">
      <w:pPr>
        <w:pStyle w:val="xmsonormal"/>
        <w:numPr>
          <w:ilvl w:val="0"/>
          <w:numId w:val="25"/>
        </w:numPr>
        <w:shd w:val="clear" w:color="auto" w:fill="FFFFFF"/>
        <w:jc w:val="both"/>
        <w:rPr>
          <w:color w:val="000000"/>
        </w:rPr>
      </w:pPr>
      <w:r w:rsidRPr="008A67CE">
        <w:rPr>
          <w:color w:val="000000"/>
        </w:rPr>
        <w:t>Ontario</w:t>
      </w:r>
      <w:r>
        <w:rPr>
          <w:color w:val="000000"/>
        </w:rPr>
        <w:t xml:space="preserve"> </w:t>
      </w:r>
      <w:r w:rsidRPr="008A67CE">
        <w:rPr>
          <w:color w:val="000000"/>
        </w:rPr>
        <w:t xml:space="preserve">Catholic </w:t>
      </w:r>
      <w:r>
        <w:rPr>
          <w:color w:val="000000"/>
        </w:rPr>
        <w:t>G</w:t>
      </w:r>
      <w:r w:rsidRPr="008A67CE">
        <w:rPr>
          <w:color w:val="000000"/>
        </w:rPr>
        <w:t xml:space="preserve">raduate </w:t>
      </w:r>
      <w:r>
        <w:rPr>
          <w:color w:val="000000"/>
        </w:rPr>
        <w:t>E</w:t>
      </w:r>
      <w:r w:rsidRPr="008A67CE">
        <w:rPr>
          <w:color w:val="000000"/>
        </w:rPr>
        <w:t xml:space="preserve">xpectations </w:t>
      </w:r>
      <w:r>
        <w:rPr>
          <w:color w:val="000000"/>
        </w:rPr>
        <w:t>S</w:t>
      </w:r>
      <w:r w:rsidRPr="008A67CE">
        <w:rPr>
          <w:color w:val="000000"/>
        </w:rPr>
        <w:t>urvey</w:t>
      </w:r>
      <w:r>
        <w:rPr>
          <w:color w:val="000000"/>
        </w:rPr>
        <w:t xml:space="preserve"> (OCSGE) and E</w:t>
      </w:r>
      <w:r w:rsidRPr="008A67CE">
        <w:rPr>
          <w:color w:val="000000"/>
        </w:rPr>
        <w:t xml:space="preserve">xit </w:t>
      </w:r>
      <w:r>
        <w:rPr>
          <w:color w:val="000000"/>
        </w:rPr>
        <w:t>S</w:t>
      </w:r>
      <w:r w:rsidRPr="008A67CE">
        <w:rPr>
          <w:color w:val="000000"/>
        </w:rPr>
        <w:t>urvey</w:t>
      </w:r>
    </w:p>
    <w:p w14:paraId="56B0BAFE" w14:textId="77777777" w:rsidR="00893F08" w:rsidRDefault="00893F08" w:rsidP="00893F08">
      <w:pPr>
        <w:pStyle w:val="xmsonormal"/>
        <w:numPr>
          <w:ilvl w:val="0"/>
          <w:numId w:val="25"/>
        </w:numPr>
        <w:shd w:val="clear" w:color="auto" w:fill="FFFFFF"/>
        <w:jc w:val="both"/>
        <w:rPr>
          <w:color w:val="000000"/>
        </w:rPr>
      </w:pPr>
      <w:r w:rsidRPr="008A67CE">
        <w:rPr>
          <w:color w:val="000000"/>
        </w:rPr>
        <w:t xml:space="preserve">Math and </w:t>
      </w:r>
      <w:r>
        <w:rPr>
          <w:color w:val="000000"/>
        </w:rPr>
        <w:t>L</w:t>
      </w:r>
      <w:r w:rsidRPr="008A67CE">
        <w:rPr>
          <w:color w:val="000000"/>
        </w:rPr>
        <w:t xml:space="preserve">iteracy </w:t>
      </w:r>
      <w:r>
        <w:rPr>
          <w:color w:val="000000"/>
        </w:rPr>
        <w:t>P</w:t>
      </w:r>
      <w:r w:rsidRPr="008A67CE">
        <w:rPr>
          <w:color w:val="000000"/>
        </w:rPr>
        <w:t xml:space="preserve">rocesses, </w:t>
      </w:r>
      <w:r>
        <w:rPr>
          <w:color w:val="000000"/>
        </w:rPr>
        <w:t>A</w:t>
      </w:r>
      <w:r w:rsidRPr="008A67CE">
        <w:rPr>
          <w:color w:val="000000"/>
        </w:rPr>
        <w:t xml:space="preserve">ttitudes and </w:t>
      </w:r>
      <w:r>
        <w:rPr>
          <w:color w:val="000000"/>
        </w:rPr>
        <w:t>E</w:t>
      </w:r>
      <w:r w:rsidRPr="008A67CE">
        <w:rPr>
          <w:color w:val="000000"/>
        </w:rPr>
        <w:t xml:space="preserve">ngagement </w:t>
      </w:r>
      <w:r>
        <w:rPr>
          <w:color w:val="000000"/>
        </w:rPr>
        <w:t>S</w:t>
      </w:r>
      <w:r w:rsidRPr="008A67CE">
        <w:rPr>
          <w:color w:val="000000"/>
        </w:rPr>
        <w:t>urvey</w:t>
      </w:r>
    </w:p>
    <w:p w14:paraId="55028301" w14:textId="77777777" w:rsidR="00893F08" w:rsidRDefault="00893F08" w:rsidP="00893F08">
      <w:pPr>
        <w:pStyle w:val="xmsonormal"/>
        <w:numPr>
          <w:ilvl w:val="0"/>
          <w:numId w:val="25"/>
        </w:numPr>
        <w:shd w:val="clear" w:color="auto" w:fill="FFFFFF"/>
        <w:jc w:val="both"/>
        <w:rPr>
          <w:color w:val="000000"/>
        </w:rPr>
      </w:pPr>
      <w:r w:rsidRPr="008A67CE">
        <w:rPr>
          <w:color w:val="000000"/>
        </w:rPr>
        <w:t>M</w:t>
      </w:r>
      <w:r>
        <w:rPr>
          <w:color w:val="000000"/>
        </w:rPr>
        <w:t>iddle</w:t>
      </w:r>
      <w:r w:rsidRPr="008A67CE">
        <w:rPr>
          <w:color w:val="000000"/>
        </w:rPr>
        <w:t xml:space="preserve"> </w:t>
      </w:r>
      <w:r>
        <w:rPr>
          <w:color w:val="000000"/>
        </w:rPr>
        <w:t>Y</w:t>
      </w:r>
      <w:r w:rsidRPr="008A67CE">
        <w:rPr>
          <w:color w:val="000000"/>
        </w:rPr>
        <w:t xml:space="preserve">ear </w:t>
      </w:r>
      <w:r>
        <w:rPr>
          <w:color w:val="000000"/>
        </w:rPr>
        <w:t>D</w:t>
      </w:r>
      <w:r w:rsidRPr="008A67CE">
        <w:rPr>
          <w:color w:val="000000"/>
        </w:rPr>
        <w:t xml:space="preserve">evelopment </w:t>
      </w:r>
      <w:r>
        <w:rPr>
          <w:color w:val="000000"/>
        </w:rPr>
        <w:t>I</w:t>
      </w:r>
      <w:r w:rsidRPr="008A67CE">
        <w:rPr>
          <w:color w:val="000000"/>
        </w:rPr>
        <w:t>nstrument</w:t>
      </w:r>
      <w:r>
        <w:rPr>
          <w:color w:val="000000"/>
        </w:rPr>
        <w:t xml:space="preserve"> (MDI)</w:t>
      </w:r>
    </w:p>
    <w:p w14:paraId="5C68AA4F" w14:textId="77777777" w:rsidR="00893F08" w:rsidRDefault="00893F08" w:rsidP="00893F08">
      <w:pPr>
        <w:pStyle w:val="xmsonormal"/>
        <w:numPr>
          <w:ilvl w:val="0"/>
          <w:numId w:val="25"/>
        </w:numPr>
        <w:shd w:val="clear" w:color="auto" w:fill="FFFFFF"/>
        <w:jc w:val="both"/>
        <w:rPr>
          <w:color w:val="000000"/>
        </w:rPr>
      </w:pPr>
      <w:r w:rsidRPr="008A67CE">
        <w:rPr>
          <w:color w:val="000000"/>
        </w:rPr>
        <w:t xml:space="preserve">Catholic </w:t>
      </w:r>
      <w:r>
        <w:rPr>
          <w:color w:val="000000"/>
        </w:rPr>
        <w:t>D</w:t>
      </w:r>
      <w:r w:rsidRPr="008A67CE">
        <w:rPr>
          <w:color w:val="000000"/>
        </w:rPr>
        <w:t xml:space="preserve">igital </w:t>
      </w:r>
      <w:r>
        <w:rPr>
          <w:color w:val="000000"/>
        </w:rPr>
        <w:t>C</w:t>
      </w:r>
      <w:r w:rsidRPr="008A67CE">
        <w:rPr>
          <w:color w:val="000000"/>
        </w:rPr>
        <w:t xml:space="preserve">itizenship </w:t>
      </w:r>
      <w:r>
        <w:rPr>
          <w:color w:val="000000"/>
        </w:rPr>
        <w:t>S</w:t>
      </w:r>
      <w:r w:rsidRPr="008A67CE">
        <w:rPr>
          <w:color w:val="000000"/>
        </w:rPr>
        <w:t>urvey</w:t>
      </w:r>
    </w:p>
    <w:p w14:paraId="365A7696" w14:textId="77777777" w:rsidR="00893F08" w:rsidRDefault="00893F08" w:rsidP="00893F08">
      <w:pPr>
        <w:pStyle w:val="xmsonormal"/>
        <w:shd w:val="clear" w:color="auto" w:fill="FFFFFF"/>
        <w:ind w:left="720"/>
        <w:jc w:val="both"/>
        <w:rPr>
          <w:color w:val="000000"/>
        </w:rPr>
      </w:pPr>
    </w:p>
    <w:p w14:paraId="478422D2" w14:textId="77777777" w:rsidR="00893F08" w:rsidRDefault="00893F08" w:rsidP="00893F08">
      <w:pPr>
        <w:pStyle w:val="xmsonormal"/>
        <w:shd w:val="clear" w:color="auto" w:fill="FFFFFF"/>
        <w:spacing w:after="240"/>
        <w:jc w:val="both"/>
        <w:rPr>
          <w:color w:val="000000"/>
        </w:rPr>
      </w:pPr>
      <w:r>
        <w:rPr>
          <w:color w:val="000000"/>
        </w:rPr>
        <w:t xml:space="preserve">Additionally, the Ministry of Education requires school boards to seek feedback regarding their MYSPs from parents, guardians, students and other community members. This feedback helps DPCDSB continue to prioritize what is important to students and their families. Finally, data from the Education Quality and Accountability Office (EQAO) assessments, including the Ontario Secondary school Literacy Test (OSSLT), help DPCDSB focus on where students need greater academic support. This wide range of data informs DPCDSB local and system-wide actions and commitment to the core MYSP values concerning Catholic social teachings, achievement, social justice, well-being and stewardship. </w:t>
      </w:r>
      <w:r w:rsidRPr="006F7B74">
        <w:rPr>
          <w:color w:val="000000"/>
        </w:rPr>
        <w:t>The finalized</w:t>
      </w:r>
      <w:r>
        <w:rPr>
          <w:color w:val="000000"/>
        </w:rPr>
        <w:t xml:space="preserve"> </w:t>
      </w:r>
      <w:r w:rsidRPr="006F7B74">
        <w:rPr>
          <w:color w:val="000000"/>
        </w:rPr>
        <w:t>2023-2024 CBILC Fact Sheets are</w:t>
      </w:r>
      <w:r>
        <w:rPr>
          <w:color w:val="000000"/>
        </w:rPr>
        <w:t xml:space="preserve"> available on the board website.</w:t>
      </w:r>
    </w:p>
    <w:p w14:paraId="3338B353" w14:textId="77777777" w:rsidR="00893F08" w:rsidRDefault="00893F08" w:rsidP="00893F08">
      <w:pPr>
        <w:pStyle w:val="xmsonormal"/>
        <w:shd w:val="clear" w:color="auto" w:fill="FFFFFF"/>
        <w:spacing w:after="240"/>
        <w:jc w:val="both"/>
        <w:rPr>
          <w:color w:val="000000"/>
        </w:rPr>
      </w:pPr>
      <w:r w:rsidRPr="006B1438">
        <w:rPr>
          <w:b/>
          <w:bCs/>
          <w:color w:val="000000"/>
        </w:rPr>
        <w:t>Supporting Students</w:t>
      </w:r>
      <w:r>
        <w:rPr>
          <w:b/>
          <w:bCs/>
          <w:color w:val="000000"/>
        </w:rPr>
        <w:t>’</w:t>
      </w:r>
      <w:r w:rsidRPr="006B1438">
        <w:rPr>
          <w:b/>
          <w:bCs/>
          <w:color w:val="000000"/>
        </w:rPr>
        <w:t xml:space="preserve"> Reading Development</w:t>
      </w:r>
      <w:r>
        <w:rPr>
          <w:color w:val="000000"/>
        </w:rPr>
        <w:t xml:space="preserve"> – </w:t>
      </w:r>
      <w:r w:rsidRPr="006B1438">
        <w:rPr>
          <w:color w:val="000000"/>
        </w:rPr>
        <w:t>In 2019, the Ontario Human Rights Commission (OHRC) initiated an inquiry into how children are taught</w:t>
      </w:r>
      <w:r>
        <w:rPr>
          <w:color w:val="000000"/>
        </w:rPr>
        <w:t xml:space="preserve"> </w:t>
      </w:r>
      <w:r w:rsidRPr="006B1438">
        <w:rPr>
          <w:color w:val="000000"/>
        </w:rPr>
        <w:t>to read in Ontario. This inquiry was prompted by concerns over the effectiveness of reading instruction</w:t>
      </w:r>
      <w:r>
        <w:rPr>
          <w:color w:val="000000"/>
        </w:rPr>
        <w:t xml:space="preserve"> </w:t>
      </w:r>
      <w:r w:rsidRPr="006B1438">
        <w:rPr>
          <w:color w:val="000000"/>
        </w:rPr>
        <w:t>and its impact on student outcomes. The inquiry was a response to growing disparities in reading</w:t>
      </w:r>
      <w:r>
        <w:rPr>
          <w:color w:val="000000"/>
        </w:rPr>
        <w:t xml:space="preserve"> </w:t>
      </w:r>
      <w:r w:rsidRPr="006B1438">
        <w:rPr>
          <w:color w:val="000000"/>
        </w:rPr>
        <w:t>achievement across the province, particularly for students with learning disabilities, those from</w:t>
      </w:r>
      <w:r>
        <w:rPr>
          <w:color w:val="000000"/>
        </w:rPr>
        <w:t xml:space="preserve"> </w:t>
      </w:r>
      <w:r w:rsidRPr="006B1438">
        <w:rPr>
          <w:color w:val="000000"/>
        </w:rPr>
        <w:t>marginalized communities and English Language Learners. The OHRC’s goal was to investigate whether</w:t>
      </w:r>
      <w:r>
        <w:rPr>
          <w:color w:val="000000"/>
        </w:rPr>
        <w:t xml:space="preserve"> </w:t>
      </w:r>
      <w:r w:rsidRPr="006B1438">
        <w:rPr>
          <w:color w:val="000000"/>
        </w:rPr>
        <w:t xml:space="preserve">current </w:t>
      </w:r>
      <w:r>
        <w:rPr>
          <w:color w:val="000000"/>
        </w:rPr>
        <w:t xml:space="preserve">teaching </w:t>
      </w:r>
      <w:r w:rsidRPr="006B1438">
        <w:rPr>
          <w:color w:val="000000"/>
        </w:rPr>
        <w:t>practices in reading were meeting the needs of all students, and to identify any</w:t>
      </w:r>
      <w:r>
        <w:rPr>
          <w:color w:val="000000"/>
        </w:rPr>
        <w:t xml:space="preserve"> </w:t>
      </w:r>
      <w:r w:rsidRPr="006B1438">
        <w:rPr>
          <w:color w:val="000000"/>
        </w:rPr>
        <w:t>systematic barriers that might be hindering students’ literacy development.</w:t>
      </w:r>
    </w:p>
    <w:p w14:paraId="2144333F" w14:textId="77777777" w:rsidR="00893F08" w:rsidRPr="006B1438" w:rsidRDefault="00893F08" w:rsidP="00893F08">
      <w:pPr>
        <w:pStyle w:val="xmsonormal"/>
        <w:shd w:val="clear" w:color="auto" w:fill="FFFFFF"/>
        <w:spacing w:after="240"/>
        <w:jc w:val="both"/>
        <w:rPr>
          <w:color w:val="000000"/>
        </w:rPr>
      </w:pPr>
      <w:r w:rsidRPr="006B1438">
        <w:rPr>
          <w:color w:val="000000"/>
        </w:rPr>
        <w:t>In 2022, the OHRC released its findings in the “</w:t>
      </w:r>
      <w:r w:rsidRPr="006B1438">
        <w:rPr>
          <w:i/>
          <w:iCs/>
          <w:color w:val="000000"/>
        </w:rPr>
        <w:t>Right to Read Inquiry Report</w:t>
      </w:r>
      <w:r w:rsidRPr="006B1438">
        <w:rPr>
          <w:color w:val="000000"/>
        </w:rPr>
        <w:t>”</w:t>
      </w:r>
      <w:r>
        <w:rPr>
          <w:color w:val="000000"/>
        </w:rPr>
        <w:t xml:space="preserve"> </w:t>
      </w:r>
      <w:r w:rsidRPr="006B1438">
        <w:rPr>
          <w:color w:val="000000"/>
        </w:rPr>
        <w:t>which concluded with 157</w:t>
      </w:r>
      <w:r>
        <w:rPr>
          <w:color w:val="000000"/>
        </w:rPr>
        <w:t xml:space="preserve"> </w:t>
      </w:r>
      <w:r w:rsidRPr="006B1438">
        <w:rPr>
          <w:color w:val="000000"/>
        </w:rPr>
        <w:t>recommendations for all education stakeholders aimed at improving reading instruction and ensuring</w:t>
      </w:r>
      <w:r>
        <w:rPr>
          <w:color w:val="000000"/>
        </w:rPr>
        <w:t xml:space="preserve"> </w:t>
      </w:r>
      <w:r w:rsidRPr="006B1438">
        <w:rPr>
          <w:color w:val="000000"/>
        </w:rPr>
        <w:t xml:space="preserve">that all students had an equal </w:t>
      </w:r>
      <w:r w:rsidRPr="006B1438">
        <w:rPr>
          <w:color w:val="000000"/>
        </w:rPr>
        <w:lastRenderedPageBreak/>
        <w:t>opportunity to learn to read. Among the key recommendations were the</w:t>
      </w:r>
      <w:r>
        <w:rPr>
          <w:color w:val="000000"/>
        </w:rPr>
        <w:t xml:space="preserve"> </w:t>
      </w:r>
      <w:r w:rsidRPr="006B1438">
        <w:rPr>
          <w:color w:val="000000"/>
        </w:rPr>
        <w:t>implementation of early reading screeners, a focus on explicit, systematic instruction in phonics and</w:t>
      </w:r>
      <w:r>
        <w:rPr>
          <w:color w:val="000000"/>
        </w:rPr>
        <w:t xml:space="preserve"> </w:t>
      </w:r>
      <w:r w:rsidRPr="006B1438">
        <w:rPr>
          <w:color w:val="000000"/>
        </w:rPr>
        <w:t>decoding skills, and a more structured approach to teaching reading comprehension.</w:t>
      </w:r>
    </w:p>
    <w:p w14:paraId="506EC549" w14:textId="77777777" w:rsidR="00893F08" w:rsidRDefault="00893F08" w:rsidP="00893F08">
      <w:pPr>
        <w:pStyle w:val="xmsonormal"/>
        <w:shd w:val="clear" w:color="auto" w:fill="FFFFFF"/>
        <w:spacing w:after="240"/>
        <w:jc w:val="both"/>
        <w:rPr>
          <w:color w:val="000000"/>
        </w:rPr>
      </w:pPr>
      <w:r w:rsidRPr="006B1438">
        <w:rPr>
          <w:color w:val="000000"/>
        </w:rPr>
        <w:t>In response to the OHRC’s recommendations, the Ministry of Education (the Ministry) revised the</w:t>
      </w:r>
      <w:r>
        <w:rPr>
          <w:color w:val="000000"/>
        </w:rPr>
        <w:t xml:space="preserve"> </w:t>
      </w:r>
      <w:r w:rsidRPr="006B1438">
        <w:rPr>
          <w:color w:val="000000"/>
        </w:rPr>
        <w:t>Ontario Language Curriculum Grades 1 to 8. The new language curriculum emphasizes a focus on</w:t>
      </w:r>
      <w:r>
        <w:rPr>
          <w:color w:val="000000"/>
        </w:rPr>
        <w:t xml:space="preserve"> </w:t>
      </w:r>
      <w:r w:rsidRPr="006B1438">
        <w:rPr>
          <w:color w:val="000000"/>
        </w:rPr>
        <w:t>teaching foundational reading skills found in Strand B through evidence-based practices. Additionally,</w:t>
      </w:r>
      <w:r>
        <w:rPr>
          <w:color w:val="000000"/>
        </w:rPr>
        <w:t xml:space="preserve"> </w:t>
      </w:r>
      <w:r w:rsidRPr="006B1438">
        <w:rPr>
          <w:color w:val="000000"/>
        </w:rPr>
        <w:t>the Ministry is committed to updating the expectations in the kindergarten program by 2025 to align</w:t>
      </w:r>
      <w:r>
        <w:rPr>
          <w:color w:val="000000"/>
        </w:rPr>
        <w:t xml:space="preserve"> </w:t>
      </w:r>
      <w:r w:rsidRPr="006B1438">
        <w:rPr>
          <w:color w:val="000000"/>
        </w:rPr>
        <w:t>with the changes that have been made in the Grade 1 to 8 language curriculum.</w:t>
      </w:r>
      <w:r>
        <w:rPr>
          <w:color w:val="000000"/>
        </w:rPr>
        <w:t xml:space="preserve"> </w:t>
      </w:r>
      <w:r w:rsidRPr="006B1438">
        <w:rPr>
          <w:color w:val="000000"/>
        </w:rPr>
        <w:t>In addition to the changes in the Language Curriculum, the Ministry also released Policy/Program</w:t>
      </w:r>
      <w:r>
        <w:rPr>
          <w:color w:val="000000"/>
        </w:rPr>
        <w:t xml:space="preserve"> </w:t>
      </w:r>
      <w:r w:rsidRPr="006B1438">
        <w:rPr>
          <w:color w:val="000000"/>
        </w:rPr>
        <w:t>Memorandum (PPM) 168 that mandated 30 minutes of uninterrupted language instruction each day for</w:t>
      </w:r>
      <w:r>
        <w:rPr>
          <w:color w:val="000000"/>
        </w:rPr>
        <w:t xml:space="preserve"> </w:t>
      </w:r>
      <w:r w:rsidRPr="006B1438">
        <w:rPr>
          <w:color w:val="000000"/>
        </w:rPr>
        <w:t>students in Grade 1 to 3. It also stated that all students in kindergarten (Year 2) to Grade 2 are to be</w:t>
      </w:r>
      <w:r>
        <w:rPr>
          <w:color w:val="000000"/>
        </w:rPr>
        <w:t xml:space="preserve"> </w:t>
      </w:r>
      <w:r w:rsidRPr="006B1438">
        <w:rPr>
          <w:color w:val="000000"/>
        </w:rPr>
        <w:t>screened, to identify early signs of reading difficulties and allow for timely intervention. All students are</w:t>
      </w:r>
      <w:r>
        <w:rPr>
          <w:color w:val="000000"/>
        </w:rPr>
        <w:t xml:space="preserve"> </w:t>
      </w:r>
      <w:r w:rsidRPr="006B1438">
        <w:rPr>
          <w:color w:val="000000"/>
        </w:rPr>
        <w:t>required to be screened at the beginning of the year and those students who do not meet the</w:t>
      </w:r>
      <w:r>
        <w:rPr>
          <w:color w:val="000000"/>
        </w:rPr>
        <w:t xml:space="preserve"> </w:t>
      </w:r>
      <w:r w:rsidRPr="006B1438">
        <w:rPr>
          <w:color w:val="000000"/>
        </w:rPr>
        <w:t>benchmark will be screened again in March.</w:t>
      </w:r>
    </w:p>
    <w:p w14:paraId="449373B6" w14:textId="77777777" w:rsidR="00893F08" w:rsidRPr="00A45E4F" w:rsidRDefault="00893F08" w:rsidP="00893F08">
      <w:pPr>
        <w:pStyle w:val="xmsonormal"/>
        <w:shd w:val="clear" w:color="auto" w:fill="FFFFFF"/>
        <w:spacing w:after="240"/>
        <w:jc w:val="both"/>
        <w:rPr>
          <w:color w:val="000000"/>
        </w:rPr>
      </w:pPr>
      <w:r w:rsidRPr="00A45E4F">
        <w:rPr>
          <w:color w:val="000000"/>
        </w:rPr>
        <w:t>The results from the screener reflect a positive trend in early literacy development across DPCDSB</w:t>
      </w:r>
      <w:r>
        <w:rPr>
          <w:color w:val="000000"/>
        </w:rPr>
        <w:t>:</w:t>
      </w:r>
    </w:p>
    <w:p w14:paraId="67CAE010" w14:textId="77777777" w:rsidR="00893F08" w:rsidRPr="00A45E4F" w:rsidRDefault="00893F08" w:rsidP="00893F08">
      <w:pPr>
        <w:pStyle w:val="xmsonormal"/>
        <w:numPr>
          <w:ilvl w:val="0"/>
          <w:numId w:val="26"/>
        </w:numPr>
        <w:shd w:val="clear" w:color="auto" w:fill="FFFFFF"/>
        <w:jc w:val="both"/>
        <w:rPr>
          <w:color w:val="000000"/>
        </w:rPr>
      </w:pPr>
      <w:r w:rsidRPr="00A45E4F">
        <w:rPr>
          <w:color w:val="000000"/>
        </w:rPr>
        <w:t>In kindergarten, 80% of the students are performing at or above the benchmark, demonstrating</w:t>
      </w:r>
      <w:r>
        <w:rPr>
          <w:color w:val="000000"/>
        </w:rPr>
        <w:t xml:space="preserve"> </w:t>
      </w:r>
      <w:r w:rsidRPr="00A45E4F">
        <w:rPr>
          <w:color w:val="000000"/>
        </w:rPr>
        <w:t>strong foundational reading skills in letter naming and first sound fluency.</w:t>
      </w:r>
    </w:p>
    <w:p w14:paraId="6D02A292" w14:textId="77777777" w:rsidR="00893F08" w:rsidRPr="00A45E4F" w:rsidRDefault="00893F08" w:rsidP="00893F08">
      <w:pPr>
        <w:pStyle w:val="xmsonormal"/>
        <w:numPr>
          <w:ilvl w:val="0"/>
          <w:numId w:val="26"/>
        </w:numPr>
        <w:shd w:val="clear" w:color="auto" w:fill="FFFFFF"/>
        <w:jc w:val="both"/>
        <w:rPr>
          <w:color w:val="000000"/>
        </w:rPr>
      </w:pPr>
      <w:r w:rsidRPr="00A45E4F">
        <w:rPr>
          <w:color w:val="000000"/>
        </w:rPr>
        <w:t>In Grade 1, 44% of the students are performing at our above benchmark, demonstrating strong</w:t>
      </w:r>
      <w:r>
        <w:rPr>
          <w:color w:val="000000"/>
        </w:rPr>
        <w:t xml:space="preserve"> </w:t>
      </w:r>
      <w:r w:rsidRPr="00A45E4F">
        <w:rPr>
          <w:color w:val="000000"/>
        </w:rPr>
        <w:t>foundational reading skills in phoneme segmentation and word reading.</w:t>
      </w:r>
    </w:p>
    <w:p w14:paraId="1923B64C" w14:textId="77777777" w:rsidR="00893F08" w:rsidRDefault="00893F08" w:rsidP="00893F08">
      <w:pPr>
        <w:pStyle w:val="xmsonormal"/>
        <w:numPr>
          <w:ilvl w:val="0"/>
          <w:numId w:val="26"/>
        </w:numPr>
        <w:shd w:val="clear" w:color="auto" w:fill="FFFFFF"/>
        <w:jc w:val="both"/>
        <w:rPr>
          <w:color w:val="000000"/>
        </w:rPr>
      </w:pPr>
      <w:r w:rsidRPr="00A45E4F">
        <w:rPr>
          <w:color w:val="000000"/>
        </w:rPr>
        <w:t>In Grade 2, 65% of the students are performing at or above the benchmark, demonstrating</w:t>
      </w:r>
      <w:r>
        <w:rPr>
          <w:color w:val="000000"/>
        </w:rPr>
        <w:t xml:space="preserve"> </w:t>
      </w:r>
      <w:r w:rsidRPr="00A45E4F">
        <w:rPr>
          <w:color w:val="000000"/>
        </w:rPr>
        <w:t>strong foundational reading skills in oral reading and retell.</w:t>
      </w:r>
    </w:p>
    <w:p w14:paraId="0A1553CF" w14:textId="77777777" w:rsidR="00893F08" w:rsidRDefault="00893F08" w:rsidP="00893F08">
      <w:pPr>
        <w:pStyle w:val="xmsonormal"/>
        <w:shd w:val="clear" w:color="auto" w:fill="FFFFFF"/>
        <w:jc w:val="both"/>
        <w:rPr>
          <w:color w:val="000000"/>
        </w:rPr>
      </w:pPr>
    </w:p>
    <w:p w14:paraId="6F3CE9A3" w14:textId="77777777" w:rsidR="00893F08" w:rsidRPr="009A2957" w:rsidRDefault="00893F08" w:rsidP="00893F08">
      <w:pPr>
        <w:pStyle w:val="xmsonormal"/>
        <w:shd w:val="clear" w:color="auto" w:fill="FFFFFF"/>
        <w:jc w:val="both"/>
        <w:rPr>
          <w:color w:val="000000"/>
        </w:rPr>
      </w:pPr>
      <w:r w:rsidRPr="009A2957">
        <w:rPr>
          <w:color w:val="000000"/>
        </w:rPr>
        <w:t>DPCDSB is fully committed to support</w:t>
      </w:r>
      <w:r>
        <w:rPr>
          <w:color w:val="000000"/>
        </w:rPr>
        <w:t>ing</w:t>
      </w:r>
      <w:r w:rsidRPr="009A2957">
        <w:rPr>
          <w:color w:val="000000"/>
        </w:rPr>
        <w:t xml:space="preserve"> all students, particularly those who are below the benchmark in early literacy. The importance of early identification and intervention is key</w:t>
      </w:r>
      <w:r>
        <w:rPr>
          <w:color w:val="000000"/>
        </w:rPr>
        <w:t xml:space="preserve"> </w:t>
      </w:r>
      <w:r w:rsidRPr="009A2957">
        <w:rPr>
          <w:color w:val="000000"/>
        </w:rPr>
        <w:t>in ensuring that every student can succeed in reading and literacy. As part of DPCDSB</w:t>
      </w:r>
      <w:r>
        <w:rPr>
          <w:color w:val="000000"/>
        </w:rPr>
        <w:t>’s</w:t>
      </w:r>
      <w:r w:rsidRPr="009A2957">
        <w:rPr>
          <w:color w:val="000000"/>
        </w:rPr>
        <w:t xml:space="preserve"> ongoing</w:t>
      </w:r>
      <w:r>
        <w:rPr>
          <w:color w:val="000000"/>
        </w:rPr>
        <w:t xml:space="preserve"> </w:t>
      </w:r>
      <w:r w:rsidRPr="009A2957">
        <w:rPr>
          <w:color w:val="000000"/>
        </w:rPr>
        <w:t>commitment, efforts are focused on providing teachers with professional development and providing</w:t>
      </w:r>
      <w:r>
        <w:rPr>
          <w:color w:val="000000"/>
        </w:rPr>
        <w:t xml:space="preserve"> </w:t>
      </w:r>
      <w:r w:rsidRPr="009A2957">
        <w:rPr>
          <w:color w:val="000000"/>
        </w:rPr>
        <w:t>comprehensive resources to support teachers in delivering effective instruction at all tiers of</w:t>
      </w:r>
    </w:p>
    <w:p w14:paraId="0EDC1053" w14:textId="77777777" w:rsidR="00893F08" w:rsidRDefault="00893F08" w:rsidP="00893F08">
      <w:pPr>
        <w:pStyle w:val="xmsonormal"/>
        <w:shd w:val="clear" w:color="auto" w:fill="FFFFFF"/>
        <w:jc w:val="both"/>
        <w:rPr>
          <w:color w:val="000000"/>
        </w:rPr>
      </w:pPr>
      <w:r w:rsidRPr="009A2957">
        <w:rPr>
          <w:color w:val="000000"/>
        </w:rPr>
        <w:t>intervention.</w:t>
      </w:r>
      <w:r>
        <w:rPr>
          <w:color w:val="000000"/>
        </w:rPr>
        <w:t xml:space="preserve"> </w:t>
      </w:r>
      <w:r w:rsidRPr="00237A9A">
        <w:rPr>
          <w:color w:val="000000"/>
        </w:rPr>
        <w:t>Program and Learning Services has responded by placing Literacy Facilitators trained in</w:t>
      </w:r>
      <w:r>
        <w:rPr>
          <w:color w:val="000000"/>
        </w:rPr>
        <w:t xml:space="preserve"> </w:t>
      </w:r>
      <w:r w:rsidRPr="00237A9A">
        <w:rPr>
          <w:color w:val="000000"/>
        </w:rPr>
        <w:t>Empower, a Tier 3 intervention program, to support the highest-needs schools for the rest of the school</w:t>
      </w:r>
      <w:r>
        <w:rPr>
          <w:color w:val="000000"/>
        </w:rPr>
        <w:t xml:space="preserve"> </w:t>
      </w:r>
      <w:r w:rsidRPr="00237A9A">
        <w:rPr>
          <w:color w:val="000000"/>
        </w:rPr>
        <w:t>year.</w:t>
      </w:r>
      <w:r>
        <w:rPr>
          <w:color w:val="000000"/>
        </w:rPr>
        <w:t xml:space="preserve"> </w:t>
      </w:r>
      <w:r w:rsidRPr="00237A9A">
        <w:rPr>
          <w:color w:val="000000"/>
        </w:rPr>
        <w:t>DPCDSB will continue to provide an environment where every student</w:t>
      </w:r>
      <w:r>
        <w:rPr>
          <w:color w:val="000000"/>
        </w:rPr>
        <w:t xml:space="preserve"> </w:t>
      </w:r>
      <w:r w:rsidRPr="00237A9A">
        <w:rPr>
          <w:color w:val="000000"/>
        </w:rPr>
        <w:t>can develop strong reading skills and thrive academically.</w:t>
      </w:r>
    </w:p>
    <w:p w14:paraId="2B6AE83E" w14:textId="77777777" w:rsidR="00893F08" w:rsidRDefault="00893F08" w:rsidP="00893F08">
      <w:pPr>
        <w:pStyle w:val="xmsonormal"/>
        <w:shd w:val="clear" w:color="auto" w:fill="FFFFFF"/>
        <w:jc w:val="both"/>
        <w:rPr>
          <w:color w:val="000000"/>
        </w:rPr>
      </w:pPr>
    </w:p>
    <w:p w14:paraId="3F5C4CD1" w14:textId="77777777" w:rsidR="00893F08" w:rsidRDefault="00893F08" w:rsidP="00893F08">
      <w:pPr>
        <w:pStyle w:val="xmsonormal"/>
        <w:shd w:val="clear" w:color="auto" w:fill="FFFFFF"/>
        <w:jc w:val="both"/>
        <w:rPr>
          <w:color w:val="000000"/>
        </w:rPr>
      </w:pPr>
      <w:r w:rsidRPr="00A00EFF">
        <w:rPr>
          <w:b/>
          <w:bCs/>
          <w:color w:val="000000"/>
        </w:rPr>
        <w:t>Integrating Artificial Intelligence in DPCDSB</w:t>
      </w:r>
      <w:r>
        <w:rPr>
          <w:color w:val="000000"/>
        </w:rPr>
        <w:t xml:space="preserve"> – </w:t>
      </w:r>
      <w:r w:rsidRPr="00A00EFF">
        <w:rPr>
          <w:color w:val="000000"/>
        </w:rPr>
        <w:t>Artificial Intelligence (AI) is transforming how we live, work, and learn and offers significant</w:t>
      </w:r>
      <w:r>
        <w:rPr>
          <w:color w:val="000000"/>
        </w:rPr>
        <w:t xml:space="preserve"> </w:t>
      </w:r>
      <w:r w:rsidRPr="00A00EFF">
        <w:rPr>
          <w:color w:val="000000"/>
        </w:rPr>
        <w:t>opportunities to revolutionize education. By enabling personalized learning, improving classroom</w:t>
      </w:r>
      <w:r>
        <w:rPr>
          <w:color w:val="000000"/>
        </w:rPr>
        <w:t xml:space="preserve"> </w:t>
      </w:r>
      <w:r w:rsidRPr="00A00EFF">
        <w:rPr>
          <w:color w:val="000000"/>
        </w:rPr>
        <w:t>efficiency, and introducing innovative assessment methods, AI unlocks new possibilities. Its integration</w:t>
      </w:r>
      <w:r>
        <w:rPr>
          <w:color w:val="000000"/>
        </w:rPr>
        <w:t xml:space="preserve"> </w:t>
      </w:r>
      <w:r w:rsidRPr="00A00EFF">
        <w:rPr>
          <w:color w:val="000000"/>
        </w:rPr>
        <w:t>within the school board supports</w:t>
      </w:r>
      <w:r>
        <w:rPr>
          <w:color w:val="000000"/>
        </w:rPr>
        <w:t xml:space="preserve"> </w:t>
      </w:r>
      <w:r w:rsidRPr="00A00EFF">
        <w:rPr>
          <w:color w:val="000000"/>
        </w:rPr>
        <w:t>DPCDSB</w:t>
      </w:r>
      <w:r>
        <w:rPr>
          <w:color w:val="000000"/>
        </w:rPr>
        <w:t>’s</w:t>
      </w:r>
      <w:r w:rsidRPr="00A00EFF">
        <w:rPr>
          <w:color w:val="000000"/>
        </w:rPr>
        <w:t xml:space="preserve"> commitment</w:t>
      </w:r>
      <w:r>
        <w:rPr>
          <w:color w:val="000000"/>
        </w:rPr>
        <w:t xml:space="preserve"> </w:t>
      </w:r>
      <w:r w:rsidRPr="00A00EFF">
        <w:rPr>
          <w:color w:val="000000"/>
        </w:rPr>
        <w:t>to fostering knowledge and excellence, as outlined in the MYSP. However, AI</w:t>
      </w:r>
      <w:r>
        <w:rPr>
          <w:color w:val="000000"/>
        </w:rPr>
        <w:t xml:space="preserve"> </w:t>
      </w:r>
      <w:r w:rsidRPr="00A00EFF">
        <w:rPr>
          <w:color w:val="000000"/>
        </w:rPr>
        <w:t>also presents challenges, including ethical concerns, privacy issues, and its impact on instructional</w:t>
      </w:r>
      <w:r>
        <w:rPr>
          <w:color w:val="000000"/>
        </w:rPr>
        <w:t xml:space="preserve"> </w:t>
      </w:r>
      <w:r w:rsidRPr="00A00EFF">
        <w:rPr>
          <w:color w:val="000000"/>
        </w:rPr>
        <w:t>practices. As educators explore the role and potential of generative AI, they are engaging in ongoing</w:t>
      </w:r>
      <w:r>
        <w:rPr>
          <w:color w:val="000000"/>
        </w:rPr>
        <w:t xml:space="preserve"> </w:t>
      </w:r>
      <w:r w:rsidRPr="00A00EFF">
        <w:rPr>
          <w:color w:val="000000"/>
        </w:rPr>
        <w:t>discussions about its effects on creativity, academic integrity, and copyright. Thoughtfully addressing</w:t>
      </w:r>
      <w:r>
        <w:rPr>
          <w:color w:val="000000"/>
        </w:rPr>
        <w:t xml:space="preserve"> </w:t>
      </w:r>
      <w:r w:rsidRPr="00A00EFF">
        <w:rPr>
          <w:color w:val="000000"/>
        </w:rPr>
        <w:t>these complexities ensures that AI becomes a tool for equity, innovation, and integrity in education.</w:t>
      </w:r>
    </w:p>
    <w:p w14:paraId="52FBD3E7" w14:textId="77777777" w:rsidR="00893F08" w:rsidRDefault="00893F08" w:rsidP="00893F08">
      <w:pPr>
        <w:pStyle w:val="xmsonormal"/>
        <w:shd w:val="clear" w:color="auto" w:fill="FFFFFF"/>
        <w:jc w:val="both"/>
        <w:rPr>
          <w:color w:val="000000"/>
        </w:rPr>
      </w:pPr>
      <w:r w:rsidRPr="006F63FE">
        <w:rPr>
          <w:color w:val="000000"/>
        </w:rPr>
        <w:t>Generative AI became widely accessible in November 2022 with the introduction of ChatGPT, sparking</w:t>
      </w:r>
      <w:r>
        <w:rPr>
          <w:color w:val="000000"/>
        </w:rPr>
        <w:t xml:space="preserve"> </w:t>
      </w:r>
      <w:r w:rsidRPr="006F63FE">
        <w:rPr>
          <w:color w:val="000000"/>
        </w:rPr>
        <w:t>significant interest and possibilities in education. DPCDSB’s Program and Learning Services department</w:t>
      </w:r>
      <w:r>
        <w:rPr>
          <w:color w:val="000000"/>
        </w:rPr>
        <w:t xml:space="preserve"> </w:t>
      </w:r>
      <w:r w:rsidRPr="006F63FE">
        <w:rPr>
          <w:color w:val="000000"/>
        </w:rPr>
        <w:t>responded to initial concerns about academic integrity and instructional disruptions by creating an</w:t>
      </w:r>
      <w:r>
        <w:rPr>
          <w:color w:val="000000"/>
        </w:rPr>
        <w:t xml:space="preserve"> </w:t>
      </w:r>
      <w:r w:rsidRPr="006F63FE">
        <w:rPr>
          <w:color w:val="000000"/>
        </w:rPr>
        <w:t>introductory video in 2023. This foundational resource introduced generative AI. It highlighted the</w:t>
      </w:r>
      <w:r>
        <w:rPr>
          <w:color w:val="000000"/>
        </w:rPr>
        <w:t xml:space="preserve"> </w:t>
      </w:r>
      <w:r w:rsidRPr="006F63FE">
        <w:rPr>
          <w:color w:val="000000"/>
        </w:rPr>
        <w:t>strengths and limitations of AI and demonstrated practical integration into education. Influenced by</w:t>
      </w:r>
      <w:r>
        <w:rPr>
          <w:color w:val="000000"/>
        </w:rPr>
        <w:t xml:space="preserve"> </w:t>
      </w:r>
      <w:r w:rsidRPr="006F63FE">
        <w:rPr>
          <w:color w:val="000000"/>
        </w:rPr>
        <w:t xml:space="preserve">Pope Francis' message to align AI use with our Catholic social teachings, </w:t>
      </w:r>
      <w:r>
        <w:rPr>
          <w:color w:val="000000"/>
        </w:rPr>
        <w:t>DPCDSB</w:t>
      </w:r>
      <w:r w:rsidRPr="006F63FE">
        <w:rPr>
          <w:color w:val="000000"/>
        </w:rPr>
        <w:t xml:space="preserve"> is</w:t>
      </w:r>
      <w:r>
        <w:rPr>
          <w:color w:val="000000"/>
        </w:rPr>
        <w:t xml:space="preserve"> </w:t>
      </w:r>
      <w:r w:rsidRPr="006F63FE">
        <w:rPr>
          <w:color w:val="000000"/>
        </w:rPr>
        <w:t>exploring the potential of AI to serve students in their education and understanding of their</w:t>
      </w:r>
      <w:r>
        <w:rPr>
          <w:color w:val="000000"/>
        </w:rPr>
        <w:t xml:space="preserve"> </w:t>
      </w:r>
      <w:r w:rsidRPr="006F63FE">
        <w:rPr>
          <w:color w:val="000000"/>
        </w:rPr>
        <w:t xml:space="preserve">responsibilities. </w:t>
      </w:r>
      <w:r>
        <w:rPr>
          <w:color w:val="000000"/>
        </w:rPr>
        <w:t xml:space="preserve">In this regard, we have </w:t>
      </w:r>
      <w:proofErr w:type="gramStart"/>
      <w:r>
        <w:rPr>
          <w:color w:val="000000"/>
        </w:rPr>
        <w:t xml:space="preserve">achieved </w:t>
      </w:r>
      <w:r w:rsidRPr="006F63FE">
        <w:rPr>
          <w:color w:val="000000"/>
        </w:rPr>
        <w:t xml:space="preserve"> the</w:t>
      </w:r>
      <w:proofErr w:type="gramEnd"/>
      <w:r w:rsidRPr="006F63FE">
        <w:rPr>
          <w:color w:val="000000"/>
        </w:rPr>
        <w:t xml:space="preserve"> following milestones:</w:t>
      </w:r>
    </w:p>
    <w:p w14:paraId="21FD26ED" w14:textId="77777777" w:rsidR="00893F08" w:rsidRDefault="00893F08" w:rsidP="00893F08">
      <w:pPr>
        <w:pStyle w:val="xmsonormal"/>
        <w:shd w:val="clear" w:color="auto" w:fill="FFFFFF"/>
        <w:jc w:val="both"/>
        <w:rPr>
          <w:color w:val="000000"/>
        </w:rPr>
      </w:pPr>
    </w:p>
    <w:p w14:paraId="07CB1C0E" w14:textId="77777777" w:rsidR="00893F08" w:rsidRDefault="00893F08" w:rsidP="00893F08">
      <w:pPr>
        <w:pStyle w:val="xmsonormal"/>
        <w:numPr>
          <w:ilvl w:val="0"/>
          <w:numId w:val="27"/>
        </w:numPr>
        <w:shd w:val="clear" w:color="auto" w:fill="FFFFFF"/>
        <w:jc w:val="both"/>
        <w:rPr>
          <w:color w:val="000000"/>
        </w:rPr>
      </w:pPr>
      <w:r w:rsidRPr="00483D04">
        <w:rPr>
          <w:color w:val="000000"/>
        </w:rPr>
        <w:t>DPCDSB AI Guidelines for Educators</w:t>
      </w:r>
      <w:r>
        <w:rPr>
          <w:color w:val="000000"/>
        </w:rPr>
        <w:t xml:space="preserve"> - R</w:t>
      </w:r>
      <w:r w:rsidRPr="00483D04">
        <w:rPr>
          <w:color w:val="000000"/>
        </w:rPr>
        <w:t xml:space="preserve">eleased in November 2023, </w:t>
      </w:r>
      <w:r>
        <w:rPr>
          <w:color w:val="000000"/>
        </w:rPr>
        <w:t xml:space="preserve">it </w:t>
      </w:r>
      <w:r w:rsidRPr="00483D04">
        <w:rPr>
          <w:color w:val="000000"/>
        </w:rPr>
        <w:t>support</w:t>
      </w:r>
      <w:r>
        <w:rPr>
          <w:color w:val="000000"/>
        </w:rPr>
        <w:t>s</w:t>
      </w:r>
      <w:r w:rsidRPr="00483D04">
        <w:rPr>
          <w:color w:val="000000"/>
        </w:rPr>
        <w:t xml:space="preserve"> the MYSP goal of</w:t>
      </w:r>
      <w:r>
        <w:rPr>
          <w:color w:val="000000"/>
        </w:rPr>
        <w:t xml:space="preserve"> </w:t>
      </w:r>
      <w:r w:rsidRPr="00483D04">
        <w:rPr>
          <w:color w:val="000000"/>
        </w:rPr>
        <w:t>cultivating knowledge and brilliance by providing a framework for ethical and effective AI use in</w:t>
      </w:r>
      <w:r>
        <w:rPr>
          <w:color w:val="000000"/>
        </w:rPr>
        <w:t xml:space="preserve"> </w:t>
      </w:r>
      <w:r w:rsidRPr="00483D04">
        <w:rPr>
          <w:color w:val="000000"/>
        </w:rPr>
        <w:t xml:space="preserve">education. Developed using </w:t>
      </w:r>
      <w:r w:rsidRPr="00483D04">
        <w:rPr>
          <w:color w:val="000000"/>
        </w:rPr>
        <w:lastRenderedPageBreak/>
        <w:t>research and best practices from provincial post-secondary institutions,</w:t>
      </w:r>
      <w:r>
        <w:rPr>
          <w:color w:val="000000"/>
        </w:rPr>
        <w:t xml:space="preserve"> </w:t>
      </w:r>
      <w:r w:rsidRPr="00483D04">
        <w:rPr>
          <w:color w:val="000000"/>
        </w:rPr>
        <w:t>these guidelines will be continually updated to reflect emerging insights.</w:t>
      </w:r>
    </w:p>
    <w:p w14:paraId="16000348" w14:textId="77777777" w:rsidR="00893F08" w:rsidRDefault="00893F08" w:rsidP="00893F08">
      <w:pPr>
        <w:pStyle w:val="xmsonormal"/>
        <w:numPr>
          <w:ilvl w:val="0"/>
          <w:numId w:val="27"/>
        </w:numPr>
        <w:shd w:val="clear" w:color="auto" w:fill="FFFFFF"/>
        <w:jc w:val="both"/>
        <w:rPr>
          <w:color w:val="000000"/>
        </w:rPr>
      </w:pPr>
      <w:r w:rsidRPr="00483D04">
        <w:rPr>
          <w:color w:val="000000"/>
        </w:rPr>
        <w:t xml:space="preserve">Comprehensive SharePoint page – This serves as a centralized repository for AI resources, supporting student achievement and well-being by providing educators with access to innovative tools and materials. </w:t>
      </w:r>
    </w:p>
    <w:p w14:paraId="198A8B7E" w14:textId="77777777" w:rsidR="00893F08" w:rsidRDefault="00893F08" w:rsidP="00893F08">
      <w:pPr>
        <w:pStyle w:val="xmsonormal"/>
        <w:numPr>
          <w:ilvl w:val="0"/>
          <w:numId w:val="27"/>
        </w:numPr>
        <w:shd w:val="clear" w:color="auto" w:fill="FFFFFF"/>
        <w:jc w:val="both"/>
        <w:rPr>
          <w:color w:val="000000"/>
        </w:rPr>
      </w:pPr>
      <w:r w:rsidRPr="00483D04">
        <w:rPr>
          <w:color w:val="000000"/>
        </w:rPr>
        <w:t>Professional Development and Professional Learning Series</w:t>
      </w:r>
      <w:r>
        <w:rPr>
          <w:color w:val="000000"/>
        </w:rPr>
        <w:t xml:space="preserve"> – </w:t>
      </w:r>
      <w:r w:rsidRPr="00483D04">
        <w:rPr>
          <w:color w:val="000000"/>
        </w:rPr>
        <w:t>AI has been addressed on Provincial Professional Activities Days as areas of new learning for staff. In</w:t>
      </w:r>
      <w:r>
        <w:rPr>
          <w:color w:val="000000"/>
        </w:rPr>
        <w:t xml:space="preserve"> </w:t>
      </w:r>
      <w:r w:rsidRPr="00483D04">
        <w:rPr>
          <w:color w:val="000000"/>
        </w:rPr>
        <w:t>addition, an optional four-part professional learning series was developed to equip educators with a</w:t>
      </w:r>
      <w:r>
        <w:rPr>
          <w:color w:val="000000"/>
        </w:rPr>
        <w:t xml:space="preserve"> </w:t>
      </w:r>
      <w:r w:rsidRPr="00483D04">
        <w:rPr>
          <w:color w:val="000000"/>
        </w:rPr>
        <w:t>greater understanding of how to integrate AI into their teaching practices, which supports the MYSP</w:t>
      </w:r>
      <w:r>
        <w:rPr>
          <w:color w:val="000000"/>
        </w:rPr>
        <w:t xml:space="preserve"> </w:t>
      </w:r>
      <w:r w:rsidRPr="00483D04">
        <w:rPr>
          <w:color w:val="000000"/>
        </w:rPr>
        <w:t>goals of cultivating knowledge, respect, and well-being.</w:t>
      </w:r>
    </w:p>
    <w:p w14:paraId="73162C4C" w14:textId="77777777" w:rsidR="00893F08" w:rsidRDefault="00893F08" w:rsidP="00893F08">
      <w:pPr>
        <w:autoSpaceDE w:val="0"/>
        <w:autoSpaceDN w:val="0"/>
        <w:adjustRightInd w:val="0"/>
        <w:rPr>
          <w:rFonts w:ascii="Calibri" w:hAnsi="Calibri" w:cs="Calibri"/>
        </w:rPr>
      </w:pPr>
    </w:p>
    <w:p w14:paraId="34AE6369" w14:textId="77777777" w:rsidR="00893F08" w:rsidRPr="00254196" w:rsidRDefault="00893F08" w:rsidP="00893F08">
      <w:pPr>
        <w:autoSpaceDE w:val="0"/>
        <w:autoSpaceDN w:val="0"/>
        <w:adjustRightInd w:val="0"/>
        <w:rPr>
          <w:rFonts w:ascii="Calibri" w:hAnsi="Calibri" w:cs="Calibri"/>
        </w:rPr>
      </w:pPr>
      <w:r w:rsidRPr="00254196">
        <w:rPr>
          <w:rFonts w:ascii="Calibri" w:hAnsi="Calibri" w:cs="Calibri"/>
        </w:rPr>
        <w:t>DPCDSB is committed to advancing its AI initiatives with the following goals:</w:t>
      </w:r>
    </w:p>
    <w:p w14:paraId="21287A1B" w14:textId="77777777" w:rsidR="00893F08" w:rsidRPr="00254196" w:rsidRDefault="00893F08" w:rsidP="00893F08">
      <w:pPr>
        <w:pStyle w:val="ListParagraph"/>
        <w:numPr>
          <w:ilvl w:val="0"/>
          <w:numId w:val="28"/>
        </w:numPr>
        <w:autoSpaceDE w:val="0"/>
        <w:autoSpaceDN w:val="0"/>
        <w:adjustRightInd w:val="0"/>
        <w:rPr>
          <w:rFonts w:ascii="Calibri" w:hAnsi="Calibri" w:cs="Calibri"/>
          <w:sz w:val="22"/>
          <w:szCs w:val="22"/>
        </w:rPr>
      </w:pPr>
      <w:r w:rsidRPr="00254196">
        <w:rPr>
          <w:rFonts w:ascii="Calibri" w:hAnsi="Calibri" w:cs="Calibri"/>
          <w:sz w:val="22"/>
          <w:szCs w:val="22"/>
        </w:rPr>
        <w:t>Launch Co-Pilot for Educators: Microsoft Copilot will be introduced to educators alongside training sessions focused on ethical considerations and practical applications.</w:t>
      </w:r>
    </w:p>
    <w:p w14:paraId="28E111D0" w14:textId="77777777" w:rsidR="00893F08" w:rsidRPr="00254196" w:rsidRDefault="00893F08" w:rsidP="00893F08">
      <w:pPr>
        <w:pStyle w:val="ListParagraph"/>
        <w:numPr>
          <w:ilvl w:val="0"/>
          <w:numId w:val="28"/>
        </w:numPr>
        <w:autoSpaceDE w:val="0"/>
        <w:autoSpaceDN w:val="0"/>
        <w:adjustRightInd w:val="0"/>
        <w:rPr>
          <w:rFonts w:ascii="Calibri" w:hAnsi="Calibri" w:cs="Calibri"/>
          <w:sz w:val="22"/>
          <w:szCs w:val="22"/>
        </w:rPr>
      </w:pPr>
      <w:r w:rsidRPr="00254196">
        <w:rPr>
          <w:rFonts w:ascii="Calibri" w:hAnsi="Calibri" w:cs="Calibri"/>
          <w:sz w:val="22"/>
          <w:szCs w:val="22"/>
        </w:rPr>
        <w:t xml:space="preserve">Pilot Additional AI Tools: </w:t>
      </w:r>
      <w:r>
        <w:rPr>
          <w:rFonts w:ascii="Calibri" w:hAnsi="Calibri" w:cs="Calibri"/>
          <w:sz w:val="22"/>
          <w:szCs w:val="22"/>
        </w:rPr>
        <w:t>E</w:t>
      </w:r>
      <w:r w:rsidRPr="00254196">
        <w:rPr>
          <w:rFonts w:ascii="Calibri" w:hAnsi="Calibri" w:cs="Calibri"/>
          <w:sz w:val="22"/>
          <w:szCs w:val="22"/>
        </w:rPr>
        <w:t>valuate tools to determine their effectiveness in enhancing teaching practices and supporting educators.</w:t>
      </w:r>
    </w:p>
    <w:p w14:paraId="5D750E49" w14:textId="77777777" w:rsidR="00893F08" w:rsidRPr="00254196" w:rsidRDefault="00893F08" w:rsidP="00893F08">
      <w:pPr>
        <w:pStyle w:val="ListParagraph"/>
        <w:numPr>
          <w:ilvl w:val="0"/>
          <w:numId w:val="28"/>
        </w:numPr>
        <w:autoSpaceDE w:val="0"/>
        <w:autoSpaceDN w:val="0"/>
        <w:adjustRightInd w:val="0"/>
        <w:rPr>
          <w:rFonts w:ascii="Calibri" w:hAnsi="Calibri" w:cs="Calibri"/>
          <w:sz w:val="22"/>
          <w:szCs w:val="22"/>
        </w:rPr>
      </w:pPr>
      <w:r w:rsidRPr="00254196">
        <w:rPr>
          <w:rFonts w:ascii="Calibri" w:hAnsi="Calibri" w:cs="Calibri"/>
          <w:sz w:val="22"/>
          <w:szCs w:val="22"/>
        </w:rPr>
        <w:t>Development of Student Resources: Infographics and resources focusing on ethical considerations, responsible use, and academic integrity will be created for students.</w:t>
      </w:r>
    </w:p>
    <w:p w14:paraId="6EB1E96C" w14:textId="77777777" w:rsidR="00893F08" w:rsidRDefault="00893F08" w:rsidP="00893F08">
      <w:pPr>
        <w:pStyle w:val="ListParagraph"/>
        <w:numPr>
          <w:ilvl w:val="0"/>
          <w:numId w:val="28"/>
        </w:numPr>
        <w:rPr>
          <w:rFonts w:ascii="Calibri" w:hAnsi="Calibri" w:cs="Calibri"/>
          <w:sz w:val="22"/>
          <w:szCs w:val="22"/>
        </w:rPr>
      </w:pPr>
      <w:r w:rsidRPr="00254196">
        <w:rPr>
          <w:rFonts w:ascii="Calibri" w:hAnsi="Calibri" w:cs="Calibri"/>
          <w:sz w:val="22"/>
          <w:szCs w:val="22"/>
        </w:rPr>
        <w:t>Quick Learning Resources: Resources such as trailers, micro-videos, and mini podcasts will be developed to support educators and students in prompt engineering, maintaining academic integrity, and engaging effectively with AI.</w:t>
      </w:r>
    </w:p>
    <w:p w14:paraId="3A54CB72" w14:textId="77777777" w:rsidR="00893F08" w:rsidRDefault="00893F08" w:rsidP="00893F08">
      <w:pPr>
        <w:pStyle w:val="ListParagraph"/>
        <w:rPr>
          <w:rFonts w:ascii="Calibri" w:hAnsi="Calibri" w:cs="Calibri"/>
          <w:sz w:val="22"/>
          <w:szCs w:val="22"/>
        </w:rPr>
      </w:pPr>
    </w:p>
    <w:p w14:paraId="620DADF4" w14:textId="77777777" w:rsidR="00893F08" w:rsidRDefault="00893F08" w:rsidP="00893F08">
      <w:pPr>
        <w:autoSpaceDE w:val="0"/>
        <w:autoSpaceDN w:val="0"/>
        <w:adjustRightInd w:val="0"/>
        <w:jc w:val="both"/>
        <w:rPr>
          <w:rFonts w:ascii="Calibri" w:hAnsi="Calibri" w:cs="Calibri"/>
        </w:rPr>
      </w:pPr>
      <w:r w:rsidRPr="00621034">
        <w:rPr>
          <w:rFonts w:ascii="Calibri" w:hAnsi="Calibri" w:cs="Calibri"/>
        </w:rPr>
        <w:t xml:space="preserve">By embracing innovation and adaptability, </w:t>
      </w:r>
      <w:r>
        <w:rPr>
          <w:rFonts w:ascii="Calibri" w:hAnsi="Calibri" w:cs="Calibri"/>
        </w:rPr>
        <w:t>DPCDSB</w:t>
      </w:r>
      <w:r w:rsidRPr="00621034">
        <w:rPr>
          <w:rFonts w:ascii="Calibri" w:hAnsi="Calibri" w:cs="Calibri"/>
        </w:rPr>
        <w:t xml:space="preserve"> is paving th</w:t>
      </w:r>
      <w:r>
        <w:rPr>
          <w:rFonts w:ascii="Calibri" w:hAnsi="Calibri" w:cs="Calibri"/>
        </w:rPr>
        <w:t xml:space="preserve">e </w:t>
      </w:r>
      <w:r w:rsidRPr="00621034">
        <w:rPr>
          <w:rFonts w:ascii="Calibri" w:hAnsi="Calibri" w:cs="Calibri"/>
        </w:rPr>
        <w:t>way for transformative educational practices, ensuring that AI serves as the tool Pope Francis envisioned</w:t>
      </w:r>
      <w:r>
        <w:rPr>
          <w:rFonts w:ascii="Calibri" w:hAnsi="Calibri" w:cs="Calibri"/>
        </w:rPr>
        <w:t xml:space="preserve"> </w:t>
      </w:r>
      <w:r w:rsidRPr="00621034">
        <w:rPr>
          <w:rFonts w:ascii="Calibri" w:hAnsi="Calibri" w:cs="Calibri"/>
        </w:rPr>
        <w:t>it as in promoting equity, integrity, and innovation – all hallmarks of a Catholic education DPCDSB</w:t>
      </w:r>
      <w:r>
        <w:rPr>
          <w:rFonts w:ascii="Calibri" w:hAnsi="Calibri" w:cs="Calibri"/>
        </w:rPr>
        <w:t xml:space="preserve"> </w:t>
      </w:r>
      <w:r w:rsidRPr="00621034">
        <w:rPr>
          <w:rFonts w:ascii="Calibri" w:hAnsi="Calibri" w:cs="Calibri"/>
        </w:rPr>
        <w:t>aspires to providing for its students.</w:t>
      </w:r>
    </w:p>
    <w:p w14:paraId="41D745CD" w14:textId="77777777" w:rsidR="00893F08" w:rsidRPr="00C920AD" w:rsidRDefault="00893F08" w:rsidP="00893F08">
      <w:pPr>
        <w:autoSpaceDE w:val="0"/>
        <w:autoSpaceDN w:val="0"/>
        <w:adjustRightInd w:val="0"/>
        <w:jc w:val="both"/>
        <w:rPr>
          <w:rFonts w:ascii="Calibri" w:hAnsi="Calibri" w:cs="Calibri"/>
        </w:rPr>
      </w:pPr>
      <w:r w:rsidRPr="00C920AD">
        <w:rPr>
          <w:rFonts w:ascii="Calibri" w:hAnsi="Calibri" w:cs="Calibri"/>
          <w:b/>
          <w:bCs/>
        </w:rPr>
        <w:t>Edwin Digital Tool</w:t>
      </w:r>
      <w:r>
        <w:rPr>
          <w:rFonts w:ascii="Calibri" w:hAnsi="Calibri" w:cs="Calibri"/>
        </w:rPr>
        <w:t xml:space="preserve"> – </w:t>
      </w:r>
      <w:r w:rsidRPr="00C920AD">
        <w:rPr>
          <w:rFonts w:ascii="Calibri" w:hAnsi="Calibri" w:cs="Calibri"/>
        </w:rPr>
        <w:t>In 2018, DPCDSB partnered with Nelson Publishing to pilot</w:t>
      </w:r>
      <w:r>
        <w:rPr>
          <w:rFonts w:ascii="Calibri" w:hAnsi="Calibri" w:cs="Calibri"/>
        </w:rPr>
        <w:t xml:space="preserve"> </w:t>
      </w:r>
      <w:r w:rsidRPr="00C920AD">
        <w:rPr>
          <w:rFonts w:ascii="Calibri" w:hAnsi="Calibri" w:cs="Calibri"/>
        </w:rPr>
        <w:t>Edwin, a digital learning platform designed to enhance teacher instruction, student engagement and</w:t>
      </w:r>
      <w:r>
        <w:rPr>
          <w:rFonts w:ascii="Calibri" w:hAnsi="Calibri" w:cs="Calibri"/>
        </w:rPr>
        <w:t xml:space="preserve"> </w:t>
      </w:r>
      <w:r w:rsidRPr="00C920AD">
        <w:rPr>
          <w:rFonts w:ascii="Calibri" w:hAnsi="Calibri" w:cs="Calibri"/>
        </w:rPr>
        <w:t>achievement. Today all Grade 6/7, 7 and 8 classes in DPCDSB provide the Edwin learning platform to</w:t>
      </w:r>
      <w:r>
        <w:rPr>
          <w:rFonts w:ascii="Calibri" w:hAnsi="Calibri" w:cs="Calibri"/>
        </w:rPr>
        <w:t xml:space="preserve"> </w:t>
      </w:r>
      <w:r w:rsidRPr="00C920AD">
        <w:rPr>
          <w:rFonts w:ascii="Calibri" w:hAnsi="Calibri" w:cs="Calibri"/>
        </w:rPr>
        <w:t>students through an individual Chromebook to access this learning platform.</w:t>
      </w:r>
      <w:r>
        <w:rPr>
          <w:rFonts w:ascii="Calibri" w:hAnsi="Calibri" w:cs="Calibri"/>
        </w:rPr>
        <w:t xml:space="preserve"> </w:t>
      </w:r>
      <w:r w:rsidRPr="00C920AD">
        <w:rPr>
          <w:rFonts w:ascii="Calibri" w:hAnsi="Calibri" w:cs="Calibri"/>
        </w:rPr>
        <w:t>Edwin provides DPCDSB students with equitable access to 21st century, inquiry-based learning, aligning</w:t>
      </w:r>
      <w:r>
        <w:rPr>
          <w:rFonts w:ascii="Calibri" w:hAnsi="Calibri" w:cs="Calibri"/>
        </w:rPr>
        <w:t xml:space="preserve"> </w:t>
      </w:r>
      <w:r w:rsidRPr="00C920AD">
        <w:rPr>
          <w:rFonts w:ascii="Calibri" w:hAnsi="Calibri" w:cs="Calibri"/>
        </w:rPr>
        <w:t>seamlessly with the Ontario Catholic School Graduate Expectations (OCSGE) and supporting the</w:t>
      </w:r>
      <w:r>
        <w:rPr>
          <w:rFonts w:ascii="Calibri" w:hAnsi="Calibri" w:cs="Calibri"/>
        </w:rPr>
        <w:t xml:space="preserve"> </w:t>
      </w:r>
      <w:r w:rsidRPr="00C920AD">
        <w:rPr>
          <w:rFonts w:ascii="Calibri" w:hAnsi="Calibri" w:cs="Calibri"/>
        </w:rPr>
        <w:t>development of global competencies.</w:t>
      </w:r>
    </w:p>
    <w:p w14:paraId="7A9DB358" w14:textId="77777777" w:rsidR="00893F08" w:rsidRDefault="00893F08" w:rsidP="00893F08">
      <w:pPr>
        <w:autoSpaceDE w:val="0"/>
        <w:autoSpaceDN w:val="0"/>
        <w:adjustRightInd w:val="0"/>
        <w:jc w:val="both"/>
        <w:rPr>
          <w:rFonts w:ascii="Calibri" w:hAnsi="Calibri" w:cs="Calibri"/>
        </w:rPr>
      </w:pPr>
      <w:r w:rsidRPr="00C920AD">
        <w:rPr>
          <w:rFonts w:ascii="Calibri" w:hAnsi="Calibri" w:cs="Calibri"/>
        </w:rPr>
        <w:t>The Edwin application features the Edwin library, a curated and continually updated collection of</w:t>
      </w:r>
      <w:r>
        <w:rPr>
          <w:rFonts w:ascii="Calibri" w:hAnsi="Calibri" w:cs="Calibri"/>
        </w:rPr>
        <w:t xml:space="preserve"> </w:t>
      </w:r>
      <w:r w:rsidRPr="00C920AD">
        <w:rPr>
          <w:rFonts w:ascii="Calibri" w:hAnsi="Calibri" w:cs="Calibri"/>
        </w:rPr>
        <w:t>accessible, interactive, culturally relevant and responsive resources aligned with the Ontario curriculum.</w:t>
      </w:r>
      <w:r>
        <w:rPr>
          <w:rFonts w:ascii="Calibri" w:hAnsi="Calibri" w:cs="Calibri"/>
        </w:rPr>
        <w:t xml:space="preserve"> </w:t>
      </w:r>
      <w:r w:rsidRPr="00C920AD">
        <w:rPr>
          <w:rFonts w:ascii="Calibri" w:hAnsi="Calibri" w:cs="Calibri"/>
        </w:rPr>
        <w:t>The Edwin application allows students access to all Nelson textbooks in all subjects. These resources include</w:t>
      </w:r>
      <w:r>
        <w:rPr>
          <w:rFonts w:ascii="Calibri" w:hAnsi="Calibri" w:cs="Calibri"/>
        </w:rPr>
        <w:t xml:space="preserve"> </w:t>
      </w:r>
      <w:r w:rsidRPr="00C920AD">
        <w:rPr>
          <w:rFonts w:ascii="Calibri" w:hAnsi="Calibri" w:cs="Calibri"/>
        </w:rPr>
        <w:t xml:space="preserve">text-based materials, videos, collections, math tools, and interactive </w:t>
      </w:r>
      <w:proofErr w:type="spellStart"/>
      <w:r w:rsidRPr="00C920AD">
        <w:rPr>
          <w:rFonts w:ascii="Calibri" w:hAnsi="Calibri" w:cs="Calibri"/>
        </w:rPr>
        <w:t>PhET</w:t>
      </w:r>
      <w:proofErr w:type="spellEnd"/>
      <w:r w:rsidRPr="00C920AD">
        <w:rPr>
          <w:rFonts w:ascii="Calibri" w:hAnsi="Calibri" w:cs="Calibri"/>
        </w:rPr>
        <w:t xml:space="preserve"> (Physics Education Technology)</w:t>
      </w:r>
      <w:r>
        <w:rPr>
          <w:rFonts w:ascii="Calibri" w:hAnsi="Calibri" w:cs="Calibri"/>
        </w:rPr>
        <w:t xml:space="preserve"> </w:t>
      </w:r>
      <w:r w:rsidRPr="00C920AD">
        <w:rPr>
          <w:rFonts w:ascii="Calibri" w:hAnsi="Calibri" w:cs="Calibri"/>
        </w:rPr>
        <w:t>simulations that allow for digital lab experiences, all with built-in accessibility tools to accommodate diverse</w:t>
      </w:r>
      <w:r>
        <w:rPr>
          <w:rFonts w:ascii="Calibri" w:hAnsi="Calibri" w:cs="Calibri"/>
        </w:rPr>
        <w:t xml:space="preserve"> </w:t>
      </w:r>
      <w:r w:rsidRPr="00C920AD">
        <w:rPr>
          <w:rFonts w:ascii="Calibri" w:hAnsi="Calibri" w:cs="Calibri"/>
        </w:rPr>
        <w:t>interests, learning styles, and needs. By integrating the Edwin platform, DPCDSB has enhanced the</w:t>
      </w:r>
      <w:r>
        <w:rPr>
          <w:rFonts w:ascii="Calibri" w:hAnsi="Calibri" w:cs="Calibri"/>
        </w:rPr>
        <w:t xml:space="preserve"> </w:t>
      </w:r>
      <w:r w:rsidRPr="00C920AD">
        <w:rPr>
          <w:rFonts w:ascii="Calibri" w:hAnsi="Calibri" w:cs="Calibri"/>
        </w:rPr>
        <w:t>educational experience of students by fulfilling the strategic goals of the Multi-Year Strategic Plan (MYSP),</w:t>
      </w:r>
      <w:r>
        <w:rPr>
          <w:rFonts w:ascii="Calibri" w:hAnsi="Calibri" w:cs="Calibri"/>
        </w:rPr>
        <w:t xml:space="preserve"> </w:t>
      </w:r>
      <w:r w:rsidRPr="00C920AD">
        <w:rPr>
          <w:rFonts w:ascii="Calibri" w:hAnsi="Calibri" w:cs="Calibri"/>
        </w:rPr>
        <w:t xml:space="preserve">specifically the </w:t>
      </w:r>
      <w:r w:rsidRPr="00C920AD">
        <w:rPr>
          <w:rFonts w:ascii="Calibri" w:hAnsi="Calibri" w:cs="Calibri"/>
          <w:i/>
          <w:iCs/>
        </w:rPr>
        <w:t xml:space="preserve">Excel </w:t>
      </w:r>
      <w:r w:rsidRPr="00C920AD">
        <w:rPr>
          <w:rFonts w:ascii="Calibri" w:hAnsi="Calibri" w:cs="Calibri"/>
        </w:rPr>
        <w:t xml:space="preserve">and </w:t>
      </w:r>
      <w:r w:rsidRPr="00C920AD">
        <w:rPr>
          <w:rFonts w:ascii="Calibri" w:hAnsi="Calibri" w:cs="Calibri"/>
          <w:i/>
          <w:iCs/>
        </w:rPr>
        <w:t xml:space="preserve">Thrive </w:t>
      </w:r>
      <w:r w:rsidRPr="00C920AD">
        <w:rPr>
          <w:rFonts w:ascii="Calibri" w:hAnsi="Calibri" w:cs="Calibri"/>
        </w:rPr>
        <w:t>pillars, to foster a holistic and supportive learning environment for all</w:t>
      </w:r>
      <w:r>
        <w:rPr>
          <w:rFonts w:ascii="Calibri" w:hAnsi="Calibri" w:cs="Calibri"/>
        </w:rPr>
        <w:t xml:space="preserve"> </w:t>
      </w:r>
      <w:r w:rsidRPr="00C920AD">
        <w:rPr>
          <w:rFonts w:ascii="Calibri" w:hAnsi="Calibri" w:cs="Calibri"/>
        </w:rPr>
        <w:t>students.</w:t>
      </w:r>
    </w:p>
    <w:p w14:paraId="0EF62A10" w14:textId="37623148" w:rsidR="00893F08" w:rsidRDefault="00893F08" w:rsidP="00893F08">
      <w:pPr>
        <w:autoSpaceDE w:val="0"/>
        <w:autoSpaceDN w:val="0"/>
        <w:adjustRightInd w:val="0"/>
        <w:jc w:val="both"/>
        <w:rPr>
          <w:rFonts w:ascii="Calibri" w:hAnsi="Calibri" w:cs="Calibri"/>
        </w:rPr>
      </w:pPr>
      <w:r w:rsidRPr="000C355E">
        <w:rPr>
          <w:rFonts w:ascii="Calibri" w:hAnsi="Calibri" w:cs="Calibri"/>
        </w:rPr>
        <w:t>In 2019-2020, after a free year of use in the pilot, the cost of Edwin was $2,679,418. The 2020-2021 cost</w:t>
      </w:r>
      <w:r>
        <w:rPr>
          <w:rFonts w:ascii="Calibri" w:hAnsi="Calibri" w:cs="Calibri"/>
        </w:rPr>
        <w:t xml:space="preserve"> </w:t>
      </w:r>
      <w:r w:rsidRPr="000C355E">
        <w:rPr>
          <w:rFonts w:ascii="Calibri" w:hAnsi="Calibri" w:cs="Calibri"/>
        </w:rPr>
        <w:t>was $2,746,531. Throughout the COVID-19 pandemic, the Edwin devices were pivotal in enabling DPCDSB</w:t>
      </w:r>
      <w:r>
        <w:rPr>
          <w:rFonts w:ascii="Calibri" w:hAnsi="Calibri" w:cs="Calibri"/>
        </w:rPr>
        <w:t xml:space="preserve"> </w:t>
      </w:r>
      <w:r w:rsidRPr="000C355E">
        <w:rPr>
          <w:rFonts w:ascii="Calibri" w:hAnsi="Calibri" w:cs="Calibri"/>
        </w:rPr>
        <w:t>to respond to online learning and protect the education of students. The COVID-19 pandemic had an</w:t>
      </w:r>
      <w:r>
        <w:rPr>
          <w:rFonts w:ascii="Calibri" w:hAnsi="Calibri" w:cs="Calibri"/>
        </w:rPr>
        <w:t xml:space="preserve"> </w:t>
      </w:r>
      <w:r w:rsidRPr="000C355E">
        <w:rPr>
          <w:rFonts w:ascii="Calibri" w:hAnsi="Calibri" w:cs="Calibri"/>
        </w:rPr>
        <w:t>unexpected impact on the educational publishing business. Publishing companies responded to the</w:t>
      </w:r>
      <w:r>
        <w:rPr>
          <w:rFonts w:ascii="Calibri" w:hAnsi="Calibri" w:cs="Calibri"/>
        </w:rPr>
        <w:t xml:space="preserve"> </w:t>
      </w:r>
      <w:r w:rsidRPr="000C355E">
        <w:rPr>
          <w:rFonts w:ascii="Calibri" w:hAnsi="Calibri" w:cs="Calibri"/>
        </w:rPr>
        <w:t>pandemic with more and more digital textbooks, moving away from affordable and available print texts</w:t>
      </w:r>
      <w:r>
        <w:rPr>
          <w:rFonts w:ascii="Calibri" w:hAnsi="Calibri" w:cs="Calibri"/>
        </w:rPr>
        <w:t xml:space="preserve"> </w:t>
      </w:r>
      <w:r w:rsidRPr="000C355E">
        <w:rPr>
          <w:rFonts w:ascii="Calibri" w:hAnsi="Calibri" w:cs="Calibri"/>
        </w:rPr>
        <w:t>given the cost effectiveness of online materials. The Edwin platform ensured that DPCDSB students had</w:t>
      </w:r>
      <w:r>
        <w:rPr>
          <w:rFonts w:ascii="Calibri" w:hAnsi="Calibri" w:cs="Calibri"/>
        </w:rPr>
        <w:t xml:space="preserve"> </w:t>
      </w:r>
      <w:r w:rsidRPr="000C355E">
        <w:rPr>
          <w:rFonts w:ascii="Calibri" w:hAnsi="Calibri" w:cs="Calibri"/>
        </w:rPr>
        <w:t>access to the most current and effective curriculum materials. The 2021-2022 costs were $3,440,092. These</w:t>
      </w:r>
      <w:r>
        <w:rPr>
          <w:rFonts w:ascii="Calibri" w:hAnsi="Calibri" w:cs="Calibri"/>
        </w:rPr>
        <w:t xml:space="preserve"> </w:t>
      </w:r>
      <w:r w:rsidRPr="000C355E">
        <w:rPr>
          <w:rFonts w:ascii="Calibri" w:hAnsi="Calibri" w:cs="Calibri"/>
        </w:rPr>
        <w:t>terms involved hardware, software and white glove service cost.</w:t>
      </w:r>
      <w:r>
        <w:rPr>
          <w:rFonts w:ascii="Calibri" w:hAnsi="Calibri" w:cs="Calibri"/>
        </w:rPr>
        <w:t xml:space="preserve"> </w:t>
      </w:r>
      <w:r w:rsidRPr="000C355E">
        <w:rPr>
          <w:rFonts w:ascii="Calibri" w:hAnsi="Calibri" w:cs="Calibri"/>
        </w:rPr>
        <w:t xml:space="preserve">In 2022-2023 the cost for Edwin was </w:t>
      </w:r>
      <w:r w:rsidRPr="000C355E">
        <w:rPr>
          <w:rFonts w:ascii="Calibri" w:hAnsi="Calibri" w:cs="Calibri"/>
        </w:rPr>
        <w:lastRenderedPageBreak/>
        <w:t>$1,686,130 and in 2023-2024 it was $1,492,344. The changes in the</w:t>
      </w:r>
      <w:r>
        <w:rPr>
          <w:rFonts w:ascii="Calibri" w:hAnsi="Calibri" w:cs="Calibri"/>
        </w:rPr>
        <w:t xml:space="preserve"> </w:t>
      </w:r>
      <w:r w:rsidRPr="000C355E">
        <w:rPr>
          <w:rFonts w:ascii="Calibri" w:hAnsi="Calibri" w:cs="Calibri"/>
        </w:rPr>
        <w:t>costs of the platform reflect the fact that DPCDSB purchased and maintained its own hardware and that</w:t>
      </w:r>
      <w:r>
        <w:rPr>
          <w:rFonts w:ascii="Calibri" w:hAnsi="Calibri" w:cs="Calibri"/>
        </w:rPr>
        <w:t xml:space="preserve"> </w:t>
      </w:r>
      <w:r w:rsidRPr="000C355E">
        <w:rPr>
          <w:rFonts w:ascii="Calibri" w:hAnsi="Calibri" w:cs="Calibri"/>
        </w:rPr>
        <w:t>costs for Nelson were only for the digital Edwin license. As Nelson had moved away from a model of</w:t>
      </w:r>
      <w:r>
        <w:rPr>
          <w:rFonts w:ascii="Calibri" w:hAnsi="Calibri" w:cs="Calibri"/>
        </w:rPr>
        <w:t xml:space="preserve"> </w:t>
      </w:r>
      <w:r w:rsidRPr="000C355E">
        <w:rPr>
          <w:rFonts w:ascii="Calibri" w:hAnsi="Calibri" w:cs="Calibri"/>
        </w:rPr>
        <w:t>providing hardware and licenses to only providing digital licenses for their materials, DPCDSB managed</w:t>
      </w:r>
      <w:r>
        <w:rPr>
          <w:rFonts w:ascii="Calibri" w:hAnsi="Calibri" w:cs="Calibri"/>
        </w:rPr>
        <w:t xml:space="preserve"> </w:t>
      </w:r>
      <w:r w:rsidRPr="000C355E">
        <w:rPr>
          <w:rFonts w:ascii="Calibri" w:hAnsi="Calibri" w:cs="Calibri"/>
        </w:rPr>
        <w:t xml:space="preserve">hardware costs separately. The platform of providing access to all texts required for Grades 6/7, 7 and </w:t>
      </w:r>
      <w:r w:rsidR="0010687F">
        <w:rPr>
          <w:rFonts w:ascii="Calibri" w:hAnsi="Calibri" w:cs="Calibri"/>
        </w:rPr>
        <w:t xml:space="preserve">8 </w:t>
      </w:r>
      <w:r w:rsidRPr="000C355E">
        <w:rPr>
          <w:rFonts w:ascii="Calibri" w:hAnsi="Calibri" w:cs="Calibri"/>
        </w:rPr>
        <w:t>collections, virtual manipulatives, teacher support, and the opportunity to work with the company to</w:t>
      </w:r>
      <w:r>
        <w:rPr>
          <w:rFonts w:ascii="Calibri" w:hAnsi="Calibri" w:cs="Calibri"/>
        </w:rPr>
        <w:t xml:space="preserve"> </w:t>
      </w:r>
      <w:r w:rsidRPr="000C355E">
        <w:rPr>
          <w:rFonts w:ascii="Calibri" w:hAnsi="Calibri" w:cs="Calibri"/>
        </w:rPr>
        <w:t>develop and elevate the importance of Catholic education, made continued employment of the Edwin</w:t>
      </w:r>
      <w:r>
        <w:rPr>
          <w:rFonts w:ascii="Calibri" w:hAnsi="Calibri" w:cs="Calibri"/>
        </w:rPr>
        <w:t xml:space="preserve"> </w:t>
      </w:r>
      <w:r w:rsidRPr="000C355E">
        <w:rPr>
          <w:rFonts w:ascii="Calibri" w:hAnsi="Calibri" w:cs="Calibri"/>
        </w:rPr>
        <w:t>platform essential for student success.</w:t>
      </w:r>
      <w:r>
        <w:rPr>
          <w:rFonts w:ascii="Calibri" w:hAnsi="Calibri" w:cs="Calibri"/>
        </w:rPr>
        <w:t xml:space="preserve"> </w:t>
      </w:r>
      <w:r w:rsidRPr="003D67BA">
        <w:rPr>
          <w:rFonts w:ascii="Calibri" w:hAnsi="Calibri" w:cs="Calibri"/>
        </w:rPr>
        <w:t>Its continued usage is key to ensuring students have equitable</w:t>
      </w:r>
      <w:r>
        <w:rPr>
          <w:rFonts w:ascii="Calibri" w:hAnsi="Calibri" w:cs="Calibri"/>
        </w:rPr>
        <w:t xml:space="preserve"> </w:t>
      </w:r>
      <w:r w:rsidRPr="003D67BA">
        <w:rPr>
          <w:rFonts w:ascii="Calibri" w:hAnsi="Calibri" w:cs="Calibri"/>
        </w:rPr>
        <w:t>access to curriculum that is current, accurate and relevant given they must learn to navigate a world where</w:t>
      </w:r>
      <w:r>
        <w:rPr>
          <w:rFonts w:ascii="Calibri" w:hAnsi="Calibri" w:cs="Calibri"/>
        </w:rPr>
        <w:t xml:space="preserve"> </w:t>
      </w:r>
      <w:r w:rsidRPr="003D67BA">
        <w:rPr>
          <w:rFonts w:ascii="Calibri" w:hAnsi="Calibri" w:cs="Calibri"/>
        </w:rPr>
        <w:t>these qualities are often challenged.</w:t>
      </w:r>
      <w:r>
        <w:rPr>
          <w:rFonts w:ascii="Calibri" w:hAnsi="Calibri" w:cs="Calibri"/>
        </w:rPr>
        <w:t xml:space="preserve"> </w:t>
      </w:r>
      <w:r w:rsidRPr="00347EFB">
        <w:rPr>
          <w:rFonts w:ascii="Calibri" w:hAnsi="Calibri" w:cs="Calibri"/>
        </w:rPr>
        <w:t>Quantitative data has demonstrated that students feel more engaged and responsible for their learning</w:t>
      </w:r>
      <w:r>
        <w:rPr>
          <w:rFonts w:ascii="Calibri" w:hAnsi="Calibri" w:cs="Calibri"/>
        </w:rPr>
        <w:t xml:space="preserve"> </w:t>
      </w:r>
      <w:r w:rsidRPr="00347EFB">
        <w:rPr>
          <w:rFonts w:ascii="Calibri" w:hAnsi="Calibri" w:cs="Calibri"/>
        </w:rPr>
        <w:t>when assigned their own device that accesses Edwin for them as they need it during school, and after.</w:t>
      </w:r>
      <w:r>
        <w:rPr>
          <w:rFonts w:ascii="Calibri" w:hAnsi="Calibri" w:cs="Calibri"/>
        </w:rPr>
        <w:t xml:space="preserve"> </w:t>
      </w:r>
      <w:r w:rsidRPr="00347EFB">
        <w:rPr>
          <w:rFonts w:ascii="Calibri" w:hAnsi="Calibri" w:cs="Calibri"/>
        </w:rPr>
        <w:t>Homework is completed in a digital environment that supports ongoing learning. Qualitative research on</w:t>
      </w:r>
      <w:r>
        <w:rPr>
          <w:rFonts w:ascii="Calibri" w:hAnsi="Calibri" w:cs="Calibri"/>
        </w:rPr>
        <w:t xml:space="preserve"> </w:t>
      </w:r>
      <w:r w:rsidRPr="00347EFB">
        <w:rPr>
          <w:rFonts w:ascii="Calibri" w:hAnsi="Calibri" w:cs="Calibri"/>
        </w:rPr>
        <w:t>the impact of Edwin on student achievement is ongoing as the pandemic has impacted initial results. Usage</w:t>
      </w:r>
      <w:r>
        <w:rPr>
          <w:rFonts w:ascii="Calibri" w:hAnsi="Calibri" w:cs="Calibri"/>
        </w:rPr>
        <w:t xml:space="preserve"> </w:t>
      </w:r>
      <w:r w:rsidRPr="00347EFB">
        <w:rPr>
          <w:rFonts w:ascii="Calibri" w:hAnsi="Calibri" w:cs="Calibri"/>
        </w:rPr>
        <w:t>data provides insight into the relevance of materials available and where support is required for teachers</w:t>
      </w:r>
      <w:r>
        <w:rPr>
          <w:rFonts w:ascii="Calibri" w:hAnsi="Calibri" w:cs="Calibri"/>
        </w:rPr>
        <w:t xml:space="preserve"> </w:t>
      </w:r>
      <w:r w:rsidRPr="00347EFB">
        <w:rPr>
          <w:rFonts w:ascii="Calibri" w:hAnsi="Calibri" w:cs="Calibri"/>
        </w:rPr>
        <w:t>and students.</w:t>
      </w:r>
      <w:r>
        <w:rPr>
          <w:rFonts w:ascii="Calibri" w:hAnsi="Calibri" w:cs="Calibri"/>
        </w:rPr>
        <w:t xml:space="preserve"> </w:t>
      </w:r>
      <w:r w:rsidRPr="009D1ACF">
        <w:rPr>
          <w:rFonts w:ascii="Calibri" w:hAnsi="Calibri" w:cs="Calibri"/>
        </w:rPr>
        <w:t>The Program department continues to review all products for their</w:t>
      </w:r>
      <w:r>
        <w:rPr>
          <w:rFonts w:ascii="Calibri" w:hAnsi="Calibri" w:cs="Calibri"/>
        </w:rPr>
        <w:t xml:space="preserve"> </w:t>
      </w:r>
      <w:r w:rsidRPr="009D1ACF">
        <w:rPr>
          <w:rFonts w:ascii="Calibri" w:hAnsi="Calibri" w:cs="Calibri"/>
        </w:rPr>
        <w:t>value and cost effectiveness and most importantly for their impact in providing the best Catholic education</w:t>
      </w:r>
      <w:r>
        <w:rPr>
          <w:rFonts w:ascii="Calibri" w:hAnsi="Calibri" w:cs="Calibri"/>
        </w:rPr>
        <w:t xml:space="preserve"> </w:t>
      </w:r>
      <w:r w:rsidRPr="009D1ACF">
        <w:rPr>
          <w:rFonts w:ascii="Calibri" w:hAnsi="Calibri" w:cs="Calibri"/>
        </w:rPr>
        <w:t>we can offer students within DPCDSB.</w:t>
      </w:r>
    </w:p>
    <w:p w14:paraId="14B85B4B" w14:textId="4A46AAC8" w:rsidR="00893F08" w:rsidRDefault="00893F08" w:rsidP="00893F08">
      <w:pPr>
        <w:autoSpaceDE w:val="0"/>
        <w:autoSpaceDN w:val="0"/>
        <w:adjustRightInd w:val="0"/>
        <w:jc w:val="both"/>
        <w:rPr>
          <w:rFonts w:ascii="Calibri" w:hAnsi="Calibri" w:cs="Calibri"/>
        </w:rPr>
      </w:pPr>
      <w:r w:rsidRPr="00E013FC">
        <w:rPr>
          <w:rFonts w:ascii="Calibri" w:hAnsi="Calibri" w:cs="Calibri"/>
          <w:b/>
          <w:bCs/>
        </w:rPr>
        <w:t>OCSTA Resolutions</w:t>
      </w:r>
      <w:r>
        <w:rPr>
          <w:rFonts w:ascii="Calibri" w:hAnsi="Calibri" w:cs="Calibri"/>
        </w:rPr>
        <w:t xml:space="preserve"> – </w:t>
      </w:r>
      <w:r w:rsidRPr="00E013FC">
        <w:rPr>
          <w:rFonts w:ascii="Calibri" w:hAnsi="Calibri" w:cs="Calibri"/>
        </w:rPr>
        <w:t>Each year the Ontario Catholic School Trustees’ Association (OCSTA) requests draft resolutions for</w:t>
      </w:r>
      <w:r>
        <w:rPr>
          <w:rFonts w:ascii="Calibri" w:hAnsi="Calibri" w:cs="Calibri"/>
        </w:rPr>
        <w:t xml:space="preserve"> </w:t>
      </w:r>
      <w:r w:rsidRPr="00E013FC">
        <w:rPr>
          <w:rFonts w:ascii="Calibri" w:hAnsi="Calibri" w:cs="Calibri"/>
        </w:rPr>
        <w:t xml:space="preserve">consideration at </w:t>
      </w:r>
      <w:r>
        <w:rPr>
          <w:rFonts w:ascii="Calibri" w:hAnsi="Calibri" w:cs="Calibri"/>
        </w:rPr>
        <w:t>its</w:t>
      </w:r>
      <w:r w:rsidRPr="00E013FC">
        <w:rPr>
          <w:rFonts w:ascii="Calibri" w:hAnsi="Calibri" w:cs="Calibri"/>
        </w:rPr>
        <w:t xml:space="preserve"> Annual General Meeting (AGM). The resolution process provides member boards with the opportunity to bring forward</w:t>
      </w:r>
      <w:r>
        <w:rPr>
          <w:rFonts w:ascii="Calibri" w:hAnsi="Calibri" w:cs="Calibri"/>
        </w:rPr>
        <w:t xml:space="preserve"> </w:t>
      </w:r>
      <w:r w:rsidRPr="00E013FC">
        <w:rPr>
          <w:rFonts w:ascii="Calibri" w:hAnsi="Calibri" w:cs="Calibri"/>
        </w:rPr>
        <w:t xml:space="preserve">important issues, which have provincial implications, to the attention of all trustees in the province. </w:t>
      </w:r>
      <w:r w:rsidRPr="002F00FF">
        <w:rPr>
          <w:rFonts w:ascii="Calibri" w:hAnsi="Calibri" w:cs="Calibri"/>
        </w:rPr>
        <w:t xml:space="preserve">The study and processing of resolutions is one of the fundamental responsibilities of OCSTA. </w:t>
      </w:r>
      <w:r>
        <w:rPr>
          <w:rFonts w:ascii="Calibri" w:hAnsi="Calibri" w:cs="Calibri"/>
        </w:rPr>
        <w:t xml:space="preserve">Our </w:t>
      </w:r>
      <w:r w:rsidRPr="002F00FF">
        <w:rPr>
          <w:rFonts w:ascii="Calibri" w:hAnsi="Calibri" w:cs="Calibri"/>
        </w:rPr>
        <w:t>DPCDSB trustees are asked to submit resolutions for consideration. Any</w:t>
      </w:r>
      <w:r>
        <w:rPr>
          <w:rFonts w:ascii="Calibri" w:hAnsi="Calibri" w:cs="Calibri"/>
        </w:rPr>
        <w:t xml:space="preserve"> </w:t>
      </w:r>
      <w:r w:rsidRPr="002F00FF">
        <w:rPr>
          <w:rFonts w:ascii="Calibri" w:hAnsi="Calibri" w:cs="Calibri"/>
        </w:rPr>
        <w:t>resolutions brought forward are then considered for approval at a meeting of the Board of</w:t>
      </w:r>
      <w:r>
        <w:rPr>
          <w:rFonts w:ascii="Calibri" w:hAnsi="Calibri" w:cs="Calibri"/>
        </w:rPr>
        <w:t xml:space="preserve"> </w:t>
      </w:r>
      <w:r w:rsidRPr="002F00FF">
        <w:rPr>
          <w:rFonts w:ascii="Calibri" w:hAnsi="Calibri" w:cs="Calibri"/>
        </w:rPr>
        <w:t>Trustees. Once finalized, all resolutions are submitted to the Board of</w:t>
      </w:r>
      <w:r>
        <w:rPr>
          <w:rFonts w:ascii="Calibri" w:hAnsi="Calibri" w:cs="Calibri"/>
        </w:rPr>
        <w:t xml:space="preserve"> </w:t>
      </w:r>
      <w:r w:rsidRPr="002F00FF">
        <w:rPr>
          <w:rFonts w:ascii="Calibri" w:hAnsi="Calibri" w:cs="Calibri"/>
        </w:rPr>
        <w:t>Trustees prior to being submitted to OCSTA for consideration at the annual general meeting (AGM).</w:t>
      </w:r>
      <w:r>
        <w:rPr>
          <w:rFonts w:ascii="Calibri" w:hAnsi="Calibri" w:cs="Calibri"/>
        </w:rPr>
        <w:t xml:space="preserve"> More information is provided in the January 14, 2025 - Faith and Program Committee Meeting which is available on the board website.</w:t>
      </w:r>
    </w:p>
    <w:p w14:paraId="7F92F78D" w14:textId="77777777" w:rsidR="00893F08" w:rsidRPr="009E2281" w:rsidRDefault="00893F08" w:rsidP="00893F08">
      <w:pPr>
        <w:pStyle w:val="ListParagraph"/>
        <w:numPr>
          <w:ilvl w:val="0"/>
          <w:numId w:val="29"/>
        </w:numPr>
        <w:autoSpaceDE w:val="0"/>
        <w:autoSpaceDN w:val="0"/>
        <w:adjustRightInd w:val="0"/>
        <w:jc w:val="both"/>
        <w:rPr>
          <w:rFonts w:asciiTheme="minorHAnsi" w:hAnsiTheme="minorHAnsi" w:cstheme="minorHAnsi"/>
          <w:sz w:val="22"/>
          <w:szCs w:val="22"/>
        </w:rPr>
      </w:pPr>
      <w:r w:rsidRPr="009E2281">
        <w:rPr>
          <w:rFonts w:asciiTheme="minorHAnsi" w:hAnsiTheme="minorHAnsi" w:cstheme="minorHAnsi"/>
          <w:sz w:val="22"/>
          <w:szCs w:val="22"/>
        </w:rPr>
        <w:t>Funding to Support Additional Supervision</w:t>
      </w:r>
    </w:p>
    <w:p w14:paraId="442FDBFA" w14:textId="77777777" w:rsidR="00893F08" w:rsidRPr="0025331C" w:rsidRDefault="00893F08" w:rsidP="00893F08">
      <w:pPr>
        <w:pStyle w:val="ListParagraph"/>
        <w:numPr>
          <w:ilvl w:val="0"/>
          <w:numId w:val="29"/>
        </w:numPr>
        <w:autoSpaceDE w:val="0"/>
        <w:autoSpaceDN w:val="0"/>
        <w:adjustRightInd w:val="0"/>
        <w:jc w:val="both"/>
        <w:rPr>
          <w:rFonts w:asciiTheme="minorHAnsi" w:hAnsiTheme="minorHAnsi" w:cstheme="minorHAnsi"/>
          <w:sz w:val="22"/>
          <w:szCs w:val="22"/>
        </w:rPr>
      </w:pPr>
      <w:r w:rsidRPr="0025331C">
        <w:rPr>
          <w:rFonts w:asciiTheme="minorHAnsi" w:hAnsiTheme="minorHAnsi" w:cstheme="minorHAnsi"/>
          <w:sz w:val="22"/>
          <w:szCs w:val="22"/>
        </w:rPr>
        <w:t>Technology Funding</w:t>
      </w:r>
    </w:p>
    <w:p w14:paraId="7B16D41E" w14:textId="77777777" w:rsidR="00893F08" w:rsidRPr="0025331C" w:rsidRDefault="00893F08" w:rsidP="00893F08">
      <w:pPr>
        <w:pStyle w:val="ListParagraph"/>
        <w:numPr>
          <w:ilvl w:val="0"/>
          <w:numId w:val="29"/>
        </w:numPr>
        <w:autoSpaceDE w:val="0"/>
        <w:autoSpaceDN w:val="0"/>
        <w:adjustRightInd w:val="0"/>
        <w:jc w:val="both"/>
        <w:rPr>
          <w:rFonts w:asciiTheme="minorHAnsi" w:hAnsiTheme="minorHAnsi" w:cstheme="minorHAnsi"/>
          <w:sz w:val="22"/>
          <w:szCs w:val="22"/>
        </w:rPr>
      </w:pPr>
      <w:r w:rsidRPr="0025331C">
        <w:rPr>
          <w:rFonts w:asciiTheme="minorHAnsi" w:hAnsiTheme="minorHAnsi" w:cstheme="minorHAnsi"/>
          <w:sz w:val="22"/>
          <w:szCs w:val="22"/>
        </w:rPr>
        <w:t>Student Transportation Funding</w:t>
      </w:r>
    </w:p>
    <w:p w14:paraId="35D47BFC" w14:textId="77777777" w:rsidR="00893F08" w:rsidRPr="0025331C" w:rsidRDefault="00893F08" w:rsidP="00893F08">
      <w:pPr>
        <w:pStyle w:val="ListParagraph"/>
        <w:numPr>
          <w:ilvl w:val="0"/>
          <w:numId w:val="29"/>
        </w:numPr>
        <w:autoSpaceDE w:val="0"/>
        <w:autoSpaceDN w:val="0"/>
        <w:adjustRightInd w:val="0"/>
        <w:jc w:val="both"/>
        <w:rPr>
          <w:rFonts w:asciiTheme="minorHAnsi" w:hAnsiTheme="minorHAnsi" w:cstheme="minorHAnsi"/>
          <w:sz w:val="22"/>
          <w:szCs w:val="22"/>
        </w:rPr>
      </w:pPr>
      <w:r w:rsidRPr="0025331C">
        <w:rPr>
          <w:rFonts w:asciiTheme="minorHAnsi" w:hAnsiTheme="minorHAnsi" w:cstheme="minorHAnsi"/>
          <w:sz w:val="22"/>
          <w:szCs w:val="22"/>
        </w:rPr>
        <w:t>Funding for Retrofitting/Renovating Schools</w:t>
      </w:r>
    </w:p>
    <w:p w14:paraId="33A53A67" w14:textId="77777777" w:rsidR="00893F08" w:rsidRPr="0025331C" w:rsidRDefault="00893F08" w:rsidP="00893F08">
      <w:pPr>
        <w:pStyle w:val="ListParagraph"/>
        <w:numPr>
          <w:ilvl w:val="0"/>
          <w:numId w:val="29"/>
        </w:numPr>
        <w:autoSpaceDE w:val="0"/>
        <w:autoSpaceDN w:val="0"/>
        <w:adjustRightInd w:val="0"/>
        <w:jc w:val="both"/>
        <w:rPr>
          <w:rFonts w:asciiTheme="minorHAnsi" w:hAnsiTheme="minorHAnsi" w:cstheme="minorHAnsi"/>
          <w:sz w:val="22"/>
          <w:szCs w:val="22"/>
        </w:rPr>
      </w:pPr>
      <w:r w:rsidRPr="0025331C">
        <w:rPr>
          <w:rFonts w:asciiTheme="minorHAnsi" w:hAnsiTheme="minorHAnsi" w:cstheme="minorHAnsi"/>
          <w:sz w:val="22"/>
          <w:szCs w:val="22"/>
        </w:rPr>
        <w:t>Funding to Lower Class Sizes in Grades 4 through 8</w:t>
      </w:r>
    </w:p>
    <w:p w14:paraId="64BE62AC" w14:textId="77777777" w:rsidR="00893F08" w:rsidRPr="0025331C" w:rsidRDefault="00893F08" w:rsidP="00893F08">
      <w:pPr>
        <w:pStyle w:val="ListParagraph"/>
        <w:numPr>
          <w:ilvl w:val="0"/>
          <w:numId w:val="29"/>
        </w:numPr>
        <w:autoSpaceDE w:val="0"/>
        <w:autoSpaceDN w:val="0"/>
        <w:adjustRightInd w:val="0"/>
        <w:jc w:val="both"/>
        <w:rPr>
          <w:rFonts w:asciiTheme="minorHAnsi" w:hAnsiTheme="minorHAnsi" w:cstheme="minorHAnsi"/>
          <w:sz w:val="22"/>
          <w:szCs w:val="22"/>
        </w:rPr>
      </w:pPr>
      <w:r w:rsidRPr="0025331C">
        <w:rPr>
          <w:rFonts w:asciiTheme="minorHAnsi" w:hAnsiTheme="minorHAnsi" w:cstheme="minorHAnsi"/>
          <w:sz w:val="22"/>
          <w:szCs w:val="22"/>
        </w:rPr>
        <w:t>Review Moratorium on School Closures</w:t>
      </w:r>
    </w:p>
    <w:p w14:paraId="76DC57D8" w14:textId="77777777" w:rsidR="00893F08" w:rsidRPr="0025331C" w:rsidRDefault="00893F08" w:rsidP="00893F08">
      <w:pPr>
        <w:pStyle w:val="ListParagraph"/>
        <w:numPr>
          <w:ilvl w:val="0"/>
          <w:numId w:val="29"/>
        </w:numPr>
        <w:autoSpaceDE w:val="0"/>
        <w:autoSpaceDN w:val="0"/>
        <w:adjustRightInd w:val="0"/>
        <w:jc w:val="both"/>
        <w:rPr>
          <w:rFonts w:asciiTheme="minorHAnsi" w:hAnsiTheme="minorHAnsi" w:cstheme="minorHAnsi"/>
          <w:sz w:val="22"/>
          <w:szCs w:val="22"/>
        </w:rPr>
      </w:pPr>
      <w:r w:rsidRPr="0025331C">
        <w:rPr>
          <w:rFonts w:asciiTheme="minorHAnsi" w:hAnsiTheme="minorHAnsi" w:cstheme="minorHAnsi"/>
          <w:sz w:val="22"/>
          <w:szCs w:val="22"/>
        </w:rPr>
        <w:t>Review of Policies on Trustee Attendance at Board Meetings</w:t>
      </w:r>
    </w:p>
    <w:p w14:paraId="7E22E0DE" w14:textId="77777777" w:rsidR="00893F08" w:rsidRPr="002125EC" w:rsidRDefault="00893F08" w:rsidP="00893F08">
      <w:pPr>
        <w:pStyle w:val="ListParagraph"/>
        <w:numPr>
          <w:ilvl w:val="0"/>
          <w:numId w:val="29"/>
        </w:numPr>
        <w:autoSpaceDE w:val="0"/>
        <w:autoSpaceDN w:val="0"/>
        <w:adjustRightInd w:val="0"/>
        <w:jc w:val="both"/>
        <w:rPr>
          <w:rFonts w:asciiTheme="minorHAnsi" w:hAnsiTheme="minorHAnsi" w:cstheme="minorHAnsi"/>
          <w:sz w:val="22"/>
          <w:szCs w:val="22"/>
        </w:rPr>
      </w:pPr>
      <w:r w:rsidRPr="002125EC">
        <w:rPr>
          <w:rFonts w:asciiTheme="minorHAnsi" w:hAnsiTheme="minorHAnsi" w:cstheme="minorHAnsi"/>
          <w:sz w:val="22"/>
          <w:szCs w:val="22"/>
        </w:rPr>
        <w:t>Internet Safety for Students</w:t>
      </w:r>
    </w:p>
    <w:p w14:paraId="1B1997F7" w14:textId="77777777" w:rsidR="00893F08" w:rsidRPr="0076157D" w:rsidRDefault="00893F08" w:rsidP="00893F08">
      <w:pPr>
        <w:pStyle w:val="ListParagraph"/>
        <w:autoSpaceDE w:val="0"/>
        <w:autoSpaceDN w:val="0"/>
        <w:adjustRightInd w:val="0"/>
        <w:jc w:val="both"/>
        <w:rPr>
          <w:rFonts w:cstheme="minorHAnsi"/>
        </w:rPr>
      </w:pPr>
    </w:p>
    <w:p w14:paraId="3FE7A730" w14:textId="77777777" w:rsidR="00893F08" w:rsidRDefault="00893F08" w:rsidP="00893F08">
      <w:pPr>
        <w:autoSpaceDE w:val="0"/>
        <w:autoSpaceDN w:val="0"/>
        <w:adjustRightInd w:val="0"/>
        <w:jc w:val="both"/>
        <w:rPr>
          <w:rFonts w:cstheme="minorHAnsi"/>
        </w:rPr>
      </w:pPr>
      <w:r w:rsidRPr="00A6782E">
        <w:rPr>
          <w:rFonts w:cstheme="minorHAnsi"/>
          <w:b/>
          <w:bCs/>
        </w:rPr>
        <w:t>Bylaw and Policies Review</w:t>
      </w:r>
      <w:r>
        <w:rPr>
          <w:rFonts w:cstheme="minorHAnsi"/>
          <w:b/>
          <w:bCs/>
        </w:rPr>
        <w:t xml:space="preserve"> </w:t>
      </w:r>
      <w:r>
        <w:rPr>
          <w:rFonts w:cstheme="minorHAnsi"/>
        </w:rPr>
        <w:t>– The following DPCDSB bylaw and policies were approved and adopted at the Regular Meeting of the Board of Trustees on January 28:</w:t>
      </w:r>
    </w:p>
    <w:p w14:paraId="3505A8B7" w14:textId="77777777" w:rsidR="00893F08" w:rsidRPr="00A6782E" w:rsidRDefault="00893F08" w:rsidP="00893F08">
      <w:pPr>
        <w:autoSpaceDE w:val="0"/>
        <w:autoSpaceDN w:val="0"/>
        <w:adjustRightInd w:val="0"/>
        <w:ind w:firstLine="720"/>
        <w:jc w:val="both"/>
        <w:rPr>
          <w:rFonts w:cstheme="minorHAnsi"/>
        </w:rPr>
      </w:pPr>
      <w:r w:rsidRPr="00A6782E">
        <w:rPr>
          <w:rFonts w:cstheme="minorHAnsi"/>
        </w:rPr>
        <w:t xml:space="preserve">Policy 8.06: </w:t>
      </w:r>
      <w:r>
        <w:rPr>
          <w:rFonts w:cstheme="minorHAnsi"/>
        </w:rPr>
        <w:t>Flag Protocol</w:t>
      </w:r>
      <w:r w:rsidRPr="00A6782E">
        <w:rPr>
          <w:rFonts w:cstheme="minorHAnsi"/>
        </w:rPr>
        <w:t xml:space="preserve"> </w:t>
      </w:r>
    </w:p>
    <w:p w14:paraId="35264AE0" w14:textId="77777777" w:rsidR="00893F08" w:rsidRPr="00A6782E" w:rsidRDefault="00893F08" w:rsidP="00893F08">
      <w:pPr>
        <w:autoSpaceDE w:val="0"/>
        <w:autoSpaceDN w:val="0"/>
        <w:adjustRightInd w:val="0"/>
        <w:ind w:firstLine="720"/>
        <w:jc w:val="both"/>
        <w:rPr>
          <w:rFonts w:cstheme="minorHAnsi"/>
        </w:rPr>
      </w:pPr>
      <w:r w:rsidRPr="00A6782E">
        <w:rPr>
          <w:rFonts w:cstheme="minorHAnsi"/>
        </w:rPr>
        <w:t xml:space="preserve">Policy 4.04: </w:t>
      </w:r>
      <w:r>
        <w:rPr>
          <w:rFonts w:cstheme="minorHAnsi"/>
        </w:rPr>
        <w:t>Educational Excursions</w:t>
      </w:r>
      <w:r w:rsidRPr="00A6782E">
        <w:rPr>
          <w:rFonts w:cstheme="minorHAnsi"/>
        </w:rPr>
        <w:t xml:space="preserve"> </w:t>
      </w:r>
    </w:p>
    <w:p w14:paraId="1913376A" w14:textId="77777777" w:rsidR="00893F08" w:rsidRPr="00A6782E" w:rsidRDefault="00893F08" w:rsidP="00893F08">
      <w:pPr>
        <w:autoSpaceDE w:val="0"/>
        <w:autoSpaceDN w:val="0"/>
        <w:adjustRightInd w:val="0"/>
        <w:ind w:firstLine="720"/>
        <w:jc w:val="both"/>
        <w:rPr>
          <w:rFonts w:cstheme="minorHAnsi"/>
        </w:rPr>
      </w:pPr>
      <w:r w:rsidRPr="00A6782E">
        <w:rPr>
          <w:rFonts w:cstheme="minorHAnsi"/>
        </w:rPr>
        <w:t xml:space="preserve">Policy 1.85: </w:t>
      </w:r>
      <w:r>
        <w:rPr>
          <w:rFonts w:cstheme="minorHAnsi"/>
        </w:rPr>
        <w:t>Child Care in DPCDSB</w:t>
      </w:r>
    </w:p>
    <w:p w14:paraId="11418E4A" w14:textId="77777777" w:rsidR="00893F08" w:rsidRPr="00A6782E" w:rsidRDefault="00893F08" w:rsidP="00893F08">
      <w:pPr>
        <w:autoSpaceDE w:val="0"/>
        <w:autoSpaceDN w:val="0"/>
        <w:adjustRightInd w:val="0"/>
        <w:ind w:firstLine="720"/>
        <w:jc w:val="both"/>
        <w:rPr>
          <w:rFonts w:cstheme="minorHAnsi"/>
        </w:rPr>
      </w:pPr>
      <w:r w:rsidRPr="00A6782E">
        <w:rPr>
          <w:rFonts w:cstheme="minorHAnsi"/>
        </w:rPr>
        <w:t xml:space="preserve">Policy 1.90 </w:t>
      </w:r>
      <w:r>
        <w:rPr>
          <w:rFonts w:cstheme="minorHAnsi"/>
        </w:rPr>
        <w:t>Child Care</w:t>
      </w:r>
      <w:r w:rsidRPr="00A6782E">
        <w:rPr>
          <w:rFonts w:cstheme="minorHAnsi"/>
        </w:rPr>
        <w:t xml:space="preserve"> – </w:t>
      </w:r>
      <w:r>
        <w:rPr>
          <w:rFonts w:cstheme="minorHAnsi"/>
        </w:rPr>
        <w:t xml:space="preserve">Selection and Appointment of </w:t>
      </w:r>
      <w:proofErr w:type="gramStart"/>
      <w:r>
        <w:rPr>
          <w:rFonts w:cstheme="minorHAnsi"/>
        </w:rPr>
        <w:t>Third Party</w:t>
      </w:r>
      <w:proofErr w:type="gramEnd"/>
      <w:r>
        <w:rPr>
          <w:rFonts w:cstheme="minorHAnsi"/>
        </w:rPr>
        <w:t xml:space="preserve"> Providers</w:t>
      </w:r>
      <w:r w:rsidRPr="00A6782E">
        <w:rPr>
          <w:rFonts w:cstheme="minorHAnsi"/>
        </w:rPr>
        <w:t xml:space="preserve"> </w:t>
      </w:r>
      <w:r>
        <w:rPr>
          <w:rFonts w:cstheme="minorHAnsi"/>
        </w:rPr>
        <w:t xml:space="preserve">- </w:t>
      </w:r>
      <w:r w:rsidRPr="00A6782E">
        <w:rPr>
          <w:rFonts w:cstheme="minorHAnsi"/>
        </w:rPr>
        <w:t>rescinded</w:t>
      </w:r>
    </w:p>
    <w:p w14:paraId="1AFC69E1" w14:textId="77777777" w:rsidR="00893F08" w:rsidRPr="00A6782E" w:rsidRDefault="00893F08" w:rsidP="00893F08">
      <w:pPr>
        <w:autoSpaceDE w:val="0"/>
        <w:autoSpaceDN w:val="0"/>
        <w:adjustRightInd w:val="0"/>
        <w:ind w:firstLine="720"/>
        <w:jc w:val="both"/>
        <w:rPr>
          <w:rFonts w:cstheme="minorHAnsi"/>
        </w:rPr>
      </w:pPr>
      <w:r w:rsidRPr="00A6782E">
        <w:rPr>
          <w:rFonts w:cstheme="minorHAnsi"/>
        </w:rPr>
        <w:t xml:space="preserve">Policy 7.14: </w:t>
      </w:r>
      <w:r>
        <w:rPr>
          <w:rFonts w:cstheme="minorHAnsi"/>
        </w:rPr>
        <w:t xml:space="preserve">Opening Exercises in Schools and at Formal Meetings </w:t>
      </w:r>
    </w:p>
    <w:p w14:paraId="60768AAB" w14:textId="77777777" w:rsidR="00893F08" w:rsidRPr="00A6782E" w:rsidRDefault="00893F08" w:rsidP="00893F08">
      <w:pPr>
        <w:autoSpaceDE w:val="0"/>
        <w:autoSpaceDN w:val="0"/>
        <w:adjustRightInd w:val="0"/>
        <w:ind w:firstLine="720"/>
        <w:jc w:val="both"/>
        <w:rPr>
          <w:rFonts w:cstheme="minorHAnsi"/>
        </w:rPr>
      </w:pPr>
      <w:r w:rsidRPr="00A6782E">
        <w:rPr>
          <w:rFonts w:cstheme="minorHAnsi"/>
        </w:rPr>
        <w:t xml:space="preserve">Policy 19.02: </w:t>
      </w:r>
      <w:r>
        <w:rPr>
          <w:rFonts w:cstheme="minorHAnsi"/>
        </w:rPr>
        <w:t xml:space="preserve">Work Year </w:t>
      </w:r>
      <w:proofErr w:type="gramStart"/>
      <w:r>
        <w:rPr>
          <w:rFonts w:cstheme="minorHAnsi"/>
        </w:rPr>
        <w:t>For</w:t>
      </w:r>
      <w:proofErr w:type="gramEnd"/>
      <w:r>
        <w:rPr>
          <w:rFonts w:cstheme="minorHAnsi"/>
        </w:rPr>
        <w:t xml:space="preserve"> Principals and Vice Principals </w:t>
      </w:r>
      <w:r w:rsidRPr="00A6782E">
        <w:rPr>
          <w:rFonts w:cstheme="minorHAnsi"/>
        </w:rPr>
        <w:t>– new policy</w:t>
      </w:r>
    </w:p>
    <w:p w14:paraId="3EB2A939" w14:textId="77777777" w:rsidR="00893F08" w:rsidRPr="00A6782E" w:rsidRDefault="00893F08" w:rsidP="00893F08">
      <w:pPr>
        <w:autoSpaceDE w:val="0"/>
        <w:autoSpaceDN w:val="0"/>
        <w:adjustRightInd w:val="0"/>
        <w:ind w:firstLine="720"/>
        <w:jc w:val="both"/>
        <w:rPr>
          <w:rFonts w:cstheme="minorHAnsi"/>
        </w:rPr>
      </w:pPr>
      <w:r w:rsidRPr="00A6782E">
        <w:rPr>
          <w:rFonts w:cstheme="minorHAnsi"/>
        </w:rPr>
        <w:t xml:space="preserve">Policy 1.75: </w:t>
      </w:r>
      <w:r>
        <w:rPr>
          <w:rFonts w:cstheme="minorHAnsi"/>
        </w:rPr>
        <w:t xml:space="preserve">Chapels in Secondary Schools </w:t>
      </w:r>
    </w:p>
    <w:p w14:paraId="6712C725" w14:textId="77777777" w:rsidR="00893F08" w:rsidRDefault="00893F08" w:rsidP="00893F08">
      <w:pPr>
        <w:autoSpaceDE w:val="0"/>
        <w:autoSpaceDN w:val="0"/>
        <w:adjustRightInd w:val="0"/>
        <w:ind w:firstLine="720"/>
        <w:jc w:val="both"/>
        <w:rPr>
          <w:rFonts w:cstheme="minorHAnsi"/>
        </w:rPr>
      </w:pPr>
      <w:r w:rsidRPr="00A6782E">
        <w:rPr>
          <w:rFonts w:cstheme="minorHAnsi"/>
        </w:rPr>
        <w:lastRenderedPageBreak/>
        <w:t xml:space="preserve">Policy 6.80: </w:t>
      </w:r>
      <w:r>
        <w:rPr>
          <w:rFonts w:cstheme="minorHAnsi"/>
        </w:rPr>
        <w:t xml:space="preserve">Co-curricular and Extracurricular Programs </w:t>
      </w:r>
    </w:p>
    <w:p w14:paraId="566ED5AB" w14:textId="77777777" w:rsidR="00893F08" w:rsidRPr="00A6782E" w:rsidRDefault="00893F08" w:rsidP="00893F08">
      <w:pPr>
        <w:autoSpaceDE w:val="0"/>
        <w:autoSpaceDN w:val="0"/>
        <w:adjustRightInd w:val="0"/>
        <w:ind w:firstLine="720"/>
        <w:jc w:val="both"/>
        <w:rPr>
          <w:rFonts w:cstheme="minorHAnsi"/>
        </w:rPr>
      </w:pPr>
      <w:r w:rsidRPr="00A6782E">
        <w:rPr>
          <w:rFonts w:cstheme="minorHAnsi"/>
        </w:rPr>
        <w:t xml:space="preserve">Policy 7.19: Dress Code and School Uniforms </w:t>
      </w:r>
    </w:p>
    <w:p w14:paraId="7507EB4B" w14:textId="77777777" w:rsidR="00893F08" w:rsidRPr="00572C03" w:rsidRDefault="00893F08" w:rsidP="00893F08">
      <w:pPr>
        <w:autoSpaceDE w:val="0"/>
        <w:autoSpaceDN w:val="0"/>
        <w:adjustRightInd w:val="0"/>
        <w:ind w:left="720"/>
        <w:jc w:val="both"/>
        <w:rPr>
          <w:rFonts w:cstheme="minorHAnsi"/>
        </w:rPr>
      </w:pPr>
      <w:r>
        <w:rPr>
          <w:rFonts w:cstheme="minorHAnsi"/>
        </w:rPr>
        <w:t xml:space="preserve">Safe Schools Policies as amended </w:t>
      </w:r>
      <w:r w:rsidRPr="00A6782E">
        <w:rPr>
          <w:rFonts w:cstheme="minorHAnsi"/>
        </w:rPr>
        <w:t xml:space="preserve">1) </w:t>
      </w:r>
      <w:r>
        <w:rPr>
          <w:rFonts w:cstheme="minorHAnsi"/>
        </w:rPr>
        <w:t xml:space="preserve">Policy </w:t>
      </w:r>
      <w:r w:rsidRPr="00A6782E">
        <w:rPr>
          <w:rFonts w:cstheme="minorHAnsi"/>
        </w:rPr>
        <w:t xml:space="preserve">9.01: </w:t>
      </w:r>
      <w:r>
        <w:rPr>
          <w:rFonts w:cstheme="minorHAnsi"/>
        </w:rPr>
        <w:t>Catholic Code of Conduct</w:t>
      </w:r>
      <w:r w:rsidRPr="00A6782E">
        <w:rPr>
          <w:rFonts w:cstheme="minorHAnsi"/>
        </w:rPr>
        <w:t xml:space="preserve">, 2) </w:t>
      </w:r>
      <w:r>
        <w:rPr>
          <w:rFonts w:cstheme="minorHAnsi"/>
        </w:rPr>
        <w:t xml:space="preserve">Policy </w:t>
      </w:r>
      <w:r w:rsidRPr="00A6782E">
        <w:rPr>
          <w:rFonts w:cstheme="minorHAnsi"/>
        </w:rPr>
        <w:t xml:space="preserve">9.02: </w:t>
      </w:r>
      <w:r>
        <w:rPr>
          <w:rFonts w:cstheme="minorHAnsi"/>
        </w:rPr>
        <w:t xml:space="preserve">Bullying Awareness, Prevention and Intervention </w:t>
      </w:r>
      <w:r w:rsidRPr="00A6782E">
        <w:rPr>
          <w:rFonts w:cstheme="minorHAnsi"/>
        </w:rPr>
        <w:t xml:space="preserve">3) </w:t>
      </w:r>
      <w:r>
        <w:rPr>
          <w:rFonts w:cstheme="minorHAnsi"/>
        </w:rPr>
        <w:t xml:space="preserve">Policy </w:t>
      </w:r>
      <w:r w:rsidRPr="00A6782E">
        <w:rPr>
          <w:rFonts w:cstheme="minorHAnsi"/>
        </w:rPr>
        <w:t xml:space="preserve">9.03: </w:t>
      </w:r>
      <w:r>
        <w:rPr>
          <w:rFonts w:cstheme="minorHAnsi"/>
        </w:rPr>
        <w:t>Progressive Discipline</w:t>
      </w:r>
      <w:r w:rsidRPr="00A6782E">
        <w:rPr>
          <w:rFonts w:cstheme="minorHAnsi"/>
        </w:rPr>
        <w:t xml:space="preserve">, 4) </w:t>
      </w:r>
      <w:r>
        <w:rPr>
          <w:rFonts w:cstheme="minorHAnsi"/>
        </w:rPr>
        <w:t xml:space="preserve">Policy </w:t>
      </w:r>
      <w:r w:rsidRPr="00A6782E">
        <w:rPr>
          <w:rFonts w:cstheme="minorHAnsi"/>
        </w:rPr>
        <w:t xml:space="preserve">9.04: </w:t>
      </w:r>
      <w:r>
        <w:rPr>
          <w:rFonts w:cstheme="minorHAnsi"/>
        </w:rPr>
        <w:t>Delegation of Authority</w:t>
      </w:r>
      <w:r w:rsidRPr="00A6782E">
        <w:rPr>
          <w:rFonts w:cstheme="minorHAnsi"/>
        </w:rPr>
        <w:t xml:space="preserve">, 5) </w:t>
      </w:r>
      <w:r>
        <w:rPr>
          <w:rFonts w:cstheme="minorHAnsi"/>
        </w:rPr>
        <w:t xml:space="preserve">Policy </w:t>
      </w:r>
      <w:r w:rsidRPr="00A6782E">
        <w:rPr>
          <w:rFonts w:cstheme="minorHAnsi"/>
        </w:rPr>
        <w:t xml:space="preserve">9.05: </w:t>
      </w:r>
      <w:r>
        <w:rPr>
          <w:rFonts w:cstheme="minorHAnsi"/>
        </w:rPr>
        <w:t>Victim’s Rights</w:t>
      </w:r>
      <w:r w:rsidRPr="00A6782E">
        <w:rPr>
          <w:rFonts w:cstheme="minorHAnsi"/>
        </w:rPr>
        <w:t xml:space="preserve">, 6) </w:t>
      </w:r>
      <w:r>
        <w:rPr>
          <w:rFonts w:cstheme="minorHAnsi"/>
        </w:rPr>
        <w:t xml:space="preserve">Policy </w:t>
      </w:r>
      <w:r w:rsidRPr="00A6782E">
        <w:rPr>
          <w:rFonts w:cstheme="minorHAnsi"/>
        </w:rPr>
        <w:t xml:space="preserve">9.06: </w:t>
      </w:r>
      <w:r>
        <w:rPr>
          <w:rFonts w:cstheme="minorHAnsi"/>
        </w:rPr>
        <w:t>Fresh Start</w:t>
      </w:r>
      <w:r w:rsidRPr="00A6782E">
        <w:rPr>
          <w:rFonts w:cstheme="minorHAnsi"/>
        </w:rPr>
        <w:t xml:space="preserve">, 7) </w:t>
      </w:r>
      <w:r>
        <w:rPr>
          <w:rFonts w:cstheme="minorHAnsi"/>
        </w:rPr>
        <w:t xml:space="preserve">Excursion Pending Completion of a Police Investigation </w:t>
      </w:r>
    </w:p>
    <w:p w14:paraId="4BDA84D8" w14:textId="77777777" w:rsidR="00893F08" w:rsidRDefault="00893F08" w:rsidP="00893F08">
      <w:pPr>
        <w:shd w:val="clear" w:color="auto" w:fill="FFFFFF"/>
        <w:jc w:val="both"/>
        <w:rPr>
          <w:rFonts w:eastAsia="Times New Roman" w:cstheme="minorHAnsi"/>
          <w:color w:val="000000"/>
          <w:shd w:val="clear" w:color="auto" w:fill="FFFFFF"/>
        </w:rPr>
      </w:pPr>
      <w:r w:rsidRPr="00EE24E9">
        <w:rPr>
          <w:rStyle w:val="contentpasted0"/>
          <w:rFonts w:eastAsia="Times New Roman" w:cstheme="minorHAnsi"/>
          <w:b/>
          <w:bCs/>
          <w:color w:val="000000"/>
          <w:shd w:val="clear" w:color="auto" w:fill="FFFFFF"/>
        </w:rPr>
        <w:t>Parent Engagement with Peel Regional Police</w:t>
      </w:r>
      <w:r>
        <w:rPr>
          <w:rStyle w:val="contentpasted0"/>
          <w:rFonts w:eastAsia="Times New Roman" w:cstheme="minorHAnsi"/>
          <w:color w:val="000000"/>
          <w:shd w:val="clear" w:color="auto" w:fill="FFFFFF"/>
        </w:rPr>
        <w:t xml:space="preserve"> – </w:t>
      </w:r>
      <w:r w:rsidRPr="00EE24E9">
        <w:rPr>
          <w:rFonts w:eastAsia="Times New Roman" w:cstheme="minorHAnsi"/>
          <w:color w:val="000000"/>
          <w:shd w:val="clear" w:color="auto" w:fill="FFFFFF"/>
        </w:rPr>
        <w:t xml:space="preserve">DPCDSB and Peel Regional Police will partner to host two in-person parent engagement evenings in the spring. Both evenings will feature the same agenda but </w:t>
      </w:r>
      <w:r>
        <w:rPr>
          <w:rFonts w:eastAsia="Times New Roman" w:cstheme="minorHAnsi"/>
          <w:color w:val="000000"/>
          <w:shd w:val="clear" w:color="auto" w:fill="FFFFFF"/>
        </w:rPr>
        <w:t xml:space="preserve">will </w:t>
      </w:r>
      <w:r w:rsidRPr="00EE24E9">
        <w:rPr>
          <w:rFonts w:eastAsia="Times New Roman" w:cstheme="minorHAnsi"/>
          <w:color w:val="000000"/>
          <w:shd w:val="clear" w:color="auto" w:fill="FFFFFF"/>
        </w:rPr>
        <w:t>be hosted at one Mississauga and one Brampton location. Topics for the evening will include human trafficking, drug education, and cyber bullying with an opportunity for a Q&amp;A by those in attendance.</w:t>
      </w:r>
      <w:r>
        <w:rPr>
          <w:rFonts w:eastAsia="Times New Roman" w:cstheme="minorHAnsi"/>
          <w:color w:val="000000"/>
          <w:shd w:val="clear" w:color="auto" w:fill="FFFFFF"/>
        </w:rPr>
        <w:t xml:space="preserve"> P</w:t>
      </w:r>
      <w:r w:rsidRPr="00EE24E9">
        <w:rPr>
          <w:rFonts w:eastAsia="Times New Roman" w:cstheme="minorHAnsi"/>
          <w:color w:val="000000"/>
          <w:shd w:val="clear" w:color="auto" w:fill="FFFFFF"/>
        </w:rPr>
        <w:t>lanning has</w:t>
      </w:r>
      <w:r>
        <w:rPr>
          <w:rFonts w:eastAsia="Times New Roman" w:cstheme="minorHAnsi"/>
          <w:color w:val="000000"/>
          <w:shd w:val="clear" w:color="auto" w:fill="FFFFFF"/>
        </w:rPr>
        <w:t xml:space="preserve"> already</w:t>
      </w:r>
      <w:r w:rsidRPr="00EE24E9">
        <w:rPr>
          <w:rFonts w:eastAsia="Times New Roman" w:cstheme="minorHAnsi"/>
          <w:color w:val="000000"/>
          <w:shd w:val="clear" w:color="auto" w:fill="FFFFFF"/>
        </w:rPr>
        <w:t xml:space="preserve"> </w:t>
      </w:r>
      <w:proofErr w:type="gramStart"/>
      <w:r w:rsidRPr="00EE24E9">
        <w:rPr>
          <w:rFonts w:eastAsia="Times New Roman" w:cstheme="minorHAnsi"/>
          <w:color w:val="000000"/>
          <w:shd w:val="clear" w:color="auto" w:fill="FFFFFF"/>
        </w:rPr>
        <w:t>begun</w:t>
      </w:r>
      <w:proofErr w:type="gramEnd"/>
      <w:r>
        <w:rPr>
          <w:rFonts w:eastAsia="Times New Roman" w:cstheme="minorHAnsi"/>
          <w:color w:val="000000"/>
          <w:shd w:val="clear" w:color="auto" w:fill="FFFFFF"/>
        </w:rPr>
        <w:t xml:space="preserve"> and more information will be shared with our school communities when dates are finalized.</w:t>
      </w:r>
    </w:p>
    <w:p w14:paraId="6824638A" w14:textId="19825018" w:rsidR="0010687F" w:rsidRDefault="0010687F" w:rsidP="00893F08">
      <w:pPr>
        <w:shd w:val="clear" w:color="auto" w:fill="FFFFFF"/>
        <w:jc w:val="both"/>
        <w:rPr>
          <w:rFonts w:eastAsia="Times New Roman" w:cstheme="minorHAnsi"/>
          <w:color w:val="000000"/>
          <w:shd w:val="clear" w:color="auto" w:fill="FFFFFF"/>
        </w:rPr>
      </w:pPr>
      <w:r>
        <w:rPr>
          <w:rFonts w:eastAsia="Times New Roman" w:cstheme="minorHAnsi"/>
          <w:b/>
          <w:bCs/>
          <w:color w:val="000000"/>
          <w:shd w:val="clear" w:color="auto" w:fill="FFFFFF"/>
        </w:rPr>
        <w:t>BSA Event a</w:t>
      </w:r>
      <w:r w:rsidR="002C302D">
        <w:rPr>
          <w:rFonts w:eastAsia="Times New Roman" w:cstheme="minorHAnsi"/>
          <w:b/>
          <w:bCs/>
          <w:color w:val="000000"/>
          <w:shd w:val="clear" w:color="auto" w:fill="FFFFFF"/>
        </w:rPr>
        <w:t>t</w:t>
      </w:r>
      <w:r>
        <w:rPr>
          <w:rFonts w:eastAsia="Times New Roman" w:cstheme="minorHAnsi"/>
          <w:b/>
          <w:bCs/>
          <w:color w:val="000000"/>
          <w:shd w:val="clear" w:color="auto" w:fill="FFFFFF"/>
        </w:rPr>
        <w:t xml:space="preserve"> Mississauga South Family of Schools</w:t>
      </w:r>
      <w:r>
        <w:rPr>
          <w:rFonts w:eastAsia="Times New Roman" w:cstheme="minorHAnsi"/>
          <w:color w:val="000000"/>
          <w:shd w:val="clear" w:color="auto" w:fill="FFFFFF"/>
        </w:rPr>
        <w:t xml:space="preserve"> – On Friday, February 7, 2025, St. Joseph Catholic Secondary School hosted the Mississauga South Family of Schools’ BSA Event.  We welcome back Matthew ‘Testament’ Jones, Ontario’s 2</w:t>
      </w:r>
      <w:r w:rsidRPr="0010687F">
        <w:rPr>
          <w:rFonts w:eastAsia="Times New Roman" w:cstheme="minorHAnsi"/>
          <w:color w:val="000000"/>
          <w:shd w:val="clear" w:color="auto" w:fill="FFFFFF"/>
          <w:vertAlign w:val="superscript"/>
        </w:rPr>
        <w:t>nd</w:t>
      </w:r>
      <w:r>
        <w:rPr>
          <w:rFonts w:eastAsia="Times New Roman" w:cstheme="minorHAnsi"/>
          <w:color w:val="000000"/>
          <w:shd w:val="clear" w:color="auto" w:fill="FFFFFF"/>
        </w:rPr>
        <w:t xml:space="preserve"> Poet Laureate and St. Joseph CSS alumni with his beatboxer friend (Killa </w:t>
      </w:r>
      <w:proofErr w:type="spellStart"/>
      <w:r>
        <w:rPr>
          <w:rFonts w:eastAsia="Times New Roman" w:cstheme="minorHAnsi"/>
          <w:color w:val="000000"/>
          <w:shd w:val="clear" w:color="auto" w:fill="FFFFFF"/>
        </w:rPr>
        <w:t>beatz</w:t>
      </w:r>
      <w:proofErr w:type="spellEnd"/>
      <w:r>
        <w:rPr>
          <w:rFonts w:eastAsia="Times New Roman" w:cstheme="minorHAnsi"/>
          <w:color w:val="000000"/>
          <w:shd w:val="clear" w:color="auto" w:fill="FFFFFF"/>
        </w:rPr>
        <w:t xml:space="preserve">) from PEACE, (People Everywhere Actually Coexisting Equally to celebrate black excellence, black resistance and black joy through their theme for 2025 “Start with Love.”  </w:t>
      </w:r>
      <w:r w:rsidR="00D56260">
        <w:rPr>
          <w:rFonts w:eastAsia="Times New Roman" w:cstheme="minorHAnsi"/>
          <w:color w:val="000000"/>
          <w:shd w:val="clear" w:color="auto" w:fill="FFFFFF"/>
        </w:rPr>
        <w:t xml:space="preserve">Students from Loyola CSS, Iona CSS, St. Paul CSS, St. Oscar Romero CSS and St. Joseph CSS participated. </w:t>
      </w:r>
      <w:r>
        <w:rPr>
          <w:rFonts w:eastAsia="Times New Roman" w:cstheme="minorHAnsi"/>
          <w:color w:val="000000"/>
          <w:shd w:val="clear" w:color="auto" w:fill="FFFFFF"/>
        </w:rPr>
        <w:t>See some pictures I took below:</w:t>
      </w:r>
    </w:p>
    <w:p w14:paraId="371FE6C4" w14:textId="0CB7017D" w:rsidR="0010687F" w:rsidRPr="0010687F" w:rsidRDefault="0010687F" w:rsidP="0010687F">
      <w:pPr>
        <w:shd w:val="clear" w:color="auto" w:fill="FFFFFF"/>
        <w:ind w:firstLine="720"/>
        <w:jc w:val="both"/>
        <w:rPr>
          <w:rFonts w:eastAsia="Times New Roman" w:cstheme="minorHAnsi"/>
          <w:color w:val="000000"/>
          <w:shd w:val="clear" w:color="auto" w:fill="FFFFFF"/>
        </w:rPr>
      </w:pPr>
      <w:r>
        <w:rPr>
          <w:noProof/>
        </w:rPr>
        <w:drawing>
          <wp:inline distT="0" distB="0" distL="0" distR="0" wp14:anchorId="488F0B4E" wp14:editId="53399ADA">
            <wp:extent cx="2000250" cy="1743710"/>
            <wp:effectExtent l="0" t="0" r="0" b="8890"/>
            <wp:docPr id="1473592618" name="Picture 4" descr="IMG_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2D3F62-114E-4FC2-A892-C289807E50EA" descr="IMG_6985.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011396" cy="1753426"/>
                    </a:xfrm>
                    <a:prstGeom prst="rect">
                      <a:avLst/>
                    </a:prstGeom>
                    <a:noFill/>
                    <a:ln>
                      <a:noFill/>
                    </a:ln>
                  </pic:spPr>
                </pic:pic>
              </a:graphicData>
            </a:graphic>
          </wp:inline>
        </w:drawing>
      </w:r>
      <w:r w:rsidRPr="0010687F">
        <w:t xml:space="preserve"> </w:t>
      </w:r>
      <w:r>
        <w:rPr>
          <w:noProof/>
        </w:rPr>
        <w:drawing>
          <wp:inline distT="0" distB="0" distL="0" distR="0" wp14:anchorId="2449A99D" wp14:editId="7B6C58E5">
            <wp:extent cx="1765300" cy="1733976"/>
            <wp:effectExtent l="0" t="0" r="6350" b="0"/>
            <wp:docPr id="899227184" name="Picture 5" descr="IMG_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B07B5-0660-4CF9-9A59-475B48FD4415" descr="IMG_6979.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786981" cy="1755272"/>
                    </a:xfrm>
                    <a:prstGeom prst="rect">
                      <a:avLst/>
                    </a:prstGeom>
                    <a:noFill/>
                    <a:ln>
                      <a:noFill/>
                    </a:ln>
                  </pic:spPr>
                </pic:pic>
              </a:graphicData>
            </a:graphic>
          </wp:inline>
        </w:drawing>
      </w:r>
      <w:r w:rsidRPr="0010687F">
        <w:t xml:space="preserve"> </w:t>
      </w:r>
      <w:r>
        <w:rPr>
          <w:noProof/>
        </w:rPr>
        <w:drawing>
          <wp:inline distT="0" distB="0" distL="0" distR="0" wp14:anchorId="415BE217" wp14:editId="4D095E1D">
            <wp:extent cx="1771650" cy="1720425"/>
            <wp:effectExtent l="0" t="0" r="0" b="0"/>
            <wp:docPr id="912582835" name="Picture 6" descr="IMG_6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6C6CC0-4E8D-4BA8-83A7-B3D81145433F" descr="IMG_6984.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77900" cy="1726495"/>
                    </a:xfrm>
                    <a:prstGeom prst="rect">
                      <a:avLst/>
                    </a:prstGeom>
                    <a:noFill/>
                    <a:ln>
                      <a:noFill/>
                    </a:ln>
                  </pic:spPr>
                </pic:pic>
              </a:graphicData>
            </a:graphic>
          </wp:inline>
        </w:drawing>
      </w:r>
    </w:p>
    <w:p w14:paraId="0F7D6714" w14:textId="77777777" w:rsidR="00893F08" w:rsidRDefault="00893F08" w:rsidP="00893F08">
      <w:pPr>
        <w:jc w:val="both"/>
        <w:rPr>
          <w:rFonts w:eastAsia="Times New Roman" w:cstheme="minorHAnsi"/>
        </w:rPr>
      </w:pPr>
      <w:r w:rsidRPr="00EC66C9">
        <w:rPr>
          <w:rFonts w:eastAsia="Times New Roman" w:cstheme="minorHAnsi"/>
        </w:rPr>
        <w:t xml:space="preserve">Wishing our </w:t>
      </w:r>
      <w:r>
        <w:rPr>
          <w:rFonts w:eastAsia="Times New Roman" w:cstheme="minorHAnsi"/>
        </w:rPr>
        <w:t xml:space="preserve">DPCDSB </w:t>
      </w:r>
      <w:r w:rsidRPr="00EC66C9">
        <w:rPr>
          <w:rFonts w:eastAsia="Times New Roman" w:cstheme="minorHAnsi"/>
        </w:rPr>
        <w:t>students, families</w:t>
      </w:r>
      <w:r>
        <w:rPr>
          <w:rFonts w:eastAsia="Times New Roman" w:cstheme="minorHAnsi"/>
        </w:rPr>
        <w:t>,</w:t>
      </w:r>
      <w:r w:rsidRPr="00EC66C9">
        <w:rPr>
          <w:rFonts w:eastAsia="Times New Roman" w:cstheme="minorHAnsi"/>
        </w:rPr>
        <w:t xml:space="preserve"> and staff a </w:t>
      </w:r>
      <w:r>
        <w:rPr>
          <w:rFonts w:eastAsia="Times New Roman" w:cstheme="minorHAnsi"/>
        </w:rPr>
        <w:t>h</w:t>
      </w:r>
      <w:r w:rsidRPr="00EC66C9">
        <w:rPr>
          <w:rFonts w:eastAsia="Times New Roman" w:cstheme="minorHAnsi"/>
        </w:rPr>
        <w:t>appy Family Day</w:t>
      </w:r>
      <w:r>
        <w:rPr>
          <w:rFonts w:eastAsia="Times New Roman" w:cstheme="minorHAnsi"/>
        </w:rPr>
        <w:t>! May it be an enjoyable</w:t>
      </w:r>
      <w:r w:rsidRPr="00EC66C9">
        <w:rPr>
          <w:rFonts w:eastAsia="Times New Roman" w:cstheme="minorHAnsi"/>
        </w:rPr>
        <w:t xml:space="preserve"> day </w:t>
      </w:r>
      <w:r>
        <w:rPr>
          <w:rFonts w:eastAsia="Times New Roman" w:cstheme="minorHAnsi"/>
        </w:rPr>
        <w:t xml:space="preserve">spent </w:t>
      </w:r>
      <w:r w:rsidRPr="00EC66C9">
        <w:rPr>
          <w:rFonts w:eastAsia="Times New Roman" w:cstheme="minorHAnsi"/>
        </w:rPr>
        <w:t>with family</w:t>
      </w:r>
      <w:r>
        <w:rPr>
          <w:rFonts w:eastAsia="Times New Roman" w:cstheme="minorHAnsi"/>
        </w:rPr>
        <w:t>, friends</w:t>
      </w:r>
      <w:r w:rsidRPr="00EC66C9">
        <w:rPr>
          <w:rFonts w:eastAsia="Times New Roman" w:cstheme="minorHAnsi"/>
        </w:rPr>
        <w:t xml:space="preserve"> and loved ones.</w:t>
      </w:r>
      <w:r>
        <w:rPr>
          <w:rFonts w:eastAsia="Times New Roman" w:cstheme="minorHAnsi"/>
        </w:rPr>
        <w:t xml:space="preserve"> </w:t>
      </w:r>
    </w:p>
    <w:p w14:paraId="5961FC6C" w14:textId="63F66DE4" w:rsidR="00C5037C" w:rsidRDefault="00C5037C" w:rsidP="0010687F">
      <w:pPr>
        <w:pStyle w:val="ListParagraph"/>
        <w:tabs>
          <w:tab w:val="left" w:pos="360"/>
        </w:tabs>
        <w:ind w:left="0" w:right="130"/>
        <w:jc w:val="both"/>
        <w:rPr>
          <w:rFonts w:cstheme="minorHAnsi"/>
        </w:rPr>
      </w:pPr>
      <w:r>
        <w:rPr>
          <w:rFonts w:asciiTheme="minorHAnsi" w:hAnsiTheme="minorHAnsi" w:cstheme="minorHAnsi"/>
          <w:sz w:val="22"/>
          <w:szCs w:val="22"/>
        </w:rPr>
        <w:t>Thank you for choosing a Catholic education for your family</w:t>
      </w:r>
      <w:r w:rsidRPr="00483DD6">
        <w:rPr>
          <w:rFonts w:asciiTheme="minorHAnsi" w:hAnsiTheme="minorHAnsi" w:cstheme="minorHAnsi"/>
          <w:sz w:val="22"/>
          <w:szCs w:val="22"/>
        </w:rPr>
        <w:t xml:space="preserve">. </w:t>
      </w:r>
    </w:p>
    <w:p w14:paraId="7B71D51C" w14:textId="77777777" w:rsidR="00D56260" w:rsidRDefault="00D56260" w:rsidP="00C5037C">
      <w:pPr>
        <w:tabs>
          <w:tab w:val="left" w:pos="5505"/>
        </w:tabs>
        <w:spacing w:line="240" w:lineRule="auto"/>
        <w:rPr>
          <w:rFonts w:cstheme="minorHAnsi"/>
        </w:rPr>
      </w:pPr>
    </w:p>
    <w:p w14:paraId="4DD880F8" w14:textId="24EB8C4B" w:rsidR="00C5037C" w:rsidRPr="00495723" w:rsidRDefault="00C5037C" w:rsidP="00C5037C">
      <w:pPr>
        <w:tabs>
          <w:tab w:val="left" w:pos="5505"/>
        </w:tabs>
        <w:spacing w:line="240" w:lineRule="auto"/>
        <w:rPr>
          <w:rFonts w:cstheme="minorHAnsi"/>
        </w:rPr>
      </w:pPr>
      <w:r w:rsidRPr="00495723">
        <w:rPr>
          <w:rFonts w:cstheme="minorHAnsi"/>
        </w:rPr>
        <w:t>T</w:t>
      </w:r>
      <w:r>
        <w:rPr>
          <w:rFonts w:cstheme="minorHAnsi"/>
        </w:rPr>
        <w:t>ake care</w:t>
      </w:r>
      <w:r w:rsidRPr="00495723">
        <w:rPr>
          <w:rFonts w:cstheme="minorHAnsi"/>
        </w:rPr>
        <w:t xml:space="preserve"> and God bless you always.</w:t>
      </w:r>
    </w:p>
    <w:p w14:paraId="05D88AD4" w14:textId="77777777" w:rsidR="00C5037C" w:rsidRPr="00A12D85" w:rsidRDefault="00C5037C" w:rsidP="00C5037C">
      <w:pPr>
        <w:tabs>
          <w:tab w:val="left" w:pos="6870"/>
        </w:tabs>
        <w:spacing w:line="240" w:lineRule="auto"/>
        <w:rPr>
          <w:rFonts w:cstheme="minorHAnsi"/>
          <w:bCs/>
          <w:i/>
        </w:rPr>
      </w:pPr>
      <w:r w:rsidRPr="00A12D85">
        <w:rPr>
          <w:rFonts w:ascii="Cochocib Script Latin Pro" w:hAnsi="Cochocib Script Latin Pro" w:cstheme="minorHAnsi"/>
          <w:b/>
          <w:sz w:val="72"/>
          <w:szCs w:val="72"/>
        </w:rPr>
        <w:t>Luz del Rosario</w:t>
      </w:r>
    </w:p>
    <w:p w14:paraId="68635033" w14:textId="4D8AFDD0" w:rsidR="00965306" w:rsidRDefault="00C5037C" w:rsidP="0010242C">
      <w:pPr>
        <w:rPr>
          <w:rFonts w:eastAsia="Times New Roman" w:cstheme="minorHAnsi"/>
        </w:rPr>
      </w:pPr>
      <w:r w:rsidRPr="00A12D85">
        <w:rPr>
          <w:rFonts w:cstheme="minorHAnsi"/>
          <w:b/>
          <w:color w:val="1F3864" w:themeColor="accent1" w:themeShade="80"/>
        </w:rPr>
        <w:t>Luz del Rosario</w:t>
      </w:r>
      <w:r>
        <w:rPr>
          <w:rFonts w:cstheme="minorHAnsi"/>
          <w:b/>
          <w:color w:val="1F3864" w:themeColor="accent1" w:themeShade="80"/>
        </w:rPr>
        <w:br/>
      </w:r>
      <w:r w:rsidRPr="00A12D85">
        <w:rPr>
          <w:rFonts w:cstheme="minorHAnsi"/>
        </w:rPr>
        <w:t>Chair of the Board of Trustees</w:t>
      </w:r>
      <w:r>
        <w:rPr>
          <w:rFonts w:cstheme="minorHAnsi"/>
        </w:rPr>
        <w:br/>
      </w:r>
      <w:r w:rsidRPr="00A12D85">
        <w:rPr>
          <w:rFonts w:cstheme="minorHAnsi"/>
        </w:rPr>
        <w:t>Trustee, Mississauga Wards 6 &amp; 11</w:t>
      </w:r>
    </w:p>
    <w:bookmarkEnd w:id="4"/>
    <w:bookmarkEnd w:id="5"/>
    <w:sectPr w:rsidR="00965306" w:rsidSect="009B4DD6">
      <w:headerReference w:type="default" r:id="rId34"/>
      <w:footerReference w:type="default" r:id="rId35"/>
      <w:headerReference w:type="first" r:id="rId36"/>
      <w:footerReference w:type="first" r:id="rId37"/>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6B0F9" w14:textId="77777777" w:rsidR="00B377D4" w:rsidRDefault="00B377D4" w:rsidP="00067A59">
      <w:pPr>
        <w:spacing w:after="0" w:line="240" w:lineRule="auto"/>
      </w:pPr>
      <w:r>
        <w:separator/>
      </w:r>
    </w:p>
  </w:endnote>
  <w:endnote w:type="continuationSeparator" w:id="0">
    <w:p w14:paraId="3B8429DE" w14:textId="77777777" w:rsidR="00B377D4" w:rsidRDefault="00B377D4" w:rsidP="00067A59">
      <w:pPr>
        <w:spacing w:after="0" w:line="240" w:lineRule="auto"/>
      </w:pPr>
      <w:r>
        <w:continuationSeparator/>
      </w:r>
    </w:p>
  </w:endnote>
  <w:endnote w:type="continuationNotice" w:id="1">
    <w:p w14:paraId="3826DB08" w14:textId="77777777" w:rsidR="00B377D4" w:rsidRDefault="00B377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chocib Script Latin Pro">
    <w:charset w:val="00"/>
    <w:family w:val="auto"/>
    <w:pitch w:val="variable"/>
    <w:sig w:usb0="A00000AF" w:usb1="5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9690877"/>
      <w:docPartObj>
        <w:docPartGallery w:val="Page Numbers (Bottom of Page)"/>
        <w:docPartUnique/>
      </w:docPartObj>
    </w:sdtPr>
    <w:sdtEndPr>
      <w:rPr>
        <w:b/>
        <w:bCs/>
        <w:noProof/>
        <w:color w:val="1F3864" w:themeColor="accent1" w:themeShade="80"/>
      </w:rPr>
    </w:sdtEndPr>
    <w:sdtContent>
      <w:p w14:paraId="50539382" w14:textId="3321BA67" w:rsidR="0029206D" w:rsidRPr="0029206D" w:rsidRDefault="0029206D">
        <w:pPr>
          <w:pStyle w:val="Footer"/>
          <w:jc w:val="right"/>
          <w:rPr>
            <w:b/>
            <w:bCs/>
            <w:color w:val="1F3864" w:themeColor="accent1" w:themeShade="80"/>
          </w:rPr>
        </w:pPr>
        <w:r w:rsidRPr="0029206D">
          <w:rPr>
            <w:b/>
            <w:bCs/>
            <w:color w:val="1F3864" w:themeColor="accent1" w:themeShade="80"/>
          </w:rPr>
          <w:fldChar w:fldCharType="begin"/>
        </w:r>
        <w:r w:rsidRPr="0029206D">
          <w:rPr>
            <w:b/>
            <w:bCs/>
            <w:color w:val="1F3864" w:themeColor="accent1" w:themeShade="80"/>
          </w:rPr>
          <w:instrText xml:space="preserve"> PAGE   \* MERGEFORMAT </w:instrText>
        </w:r>
        <w:r w:rsidRPr="0029206D">
          <w:rPr>
            <w:b/>
            <w:bCs/>
            <w:color w:val="1F3864" w:themeColor="accent1" w:themeShade="80"/>
          </w:rPr>
          <w:fldChar w:fldCharType="separate"/>
        </w:r>
        <w:r w:rsidRPr="0029206D">
          <w:rPr>
            <w:b/>
            <w:bCs/>
            <w:noProof/>
            <w:color w:val="1F3864" w:themeColor="accent1" w:themeShade="80"/>
          </w:rPr>
          <w:t>2</w:t>
        </w:r>
        <w:r w:rsidRPr="0029206D">
          <w:rPr>
            <w:b/>
            <w:bCs/>
            <w:noProof/>
            <w:color w:val="1F3864" w:themeColor="accent1" w:themeShade="80"/>
          </w:rPr>
          <w:fldChar w:fldCharType="end"/>
        </w:r>
      </w:p>
    </w:sdtContent>
  </w:sdt>
  <w:p w14:paraId="778C81F5" w14:textId="180143F4" w:rsidR="2D36A13C" w:rsidRDefault="2D36A13C" w:rsidP="2D36A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D36A13C" w14:paraId="2F958A9F" w14:textId="77777777" w:rsidTr="2D36A13C">
      <w:trPr>
        <w:trHeight w:val="300"/>
      </w:trPr>
      <w:tc>
        <w:tcPr>
          <w:tcW w:w="3120" w:type="dxa"/>
        </w:tcPr>
        <w:p w14:paraId="0B660753" w14:textId="651D3C56" w:rsidR="2D36A13C" w:rsidRDefault="2D36A13C" w:rsidP="2D36A13C">
          <w:pPr>
            <w:pStyle w:val="Header"/>
            <w:ind w:left="-115"/>
          </w:pPr>
        </w:p>
      </w:tc>
      <w:tc>
        <w:tcPr>
          <w:tcW w:w="3120" w:type="dxa"/>
        </w:tcPr>
        <w:p w14:paraId="6C4BEACD" w14:textId="6F1606D9" w:rsidR="2D36A13C" w:rsidRDefault="2D36A13C" w:rsidP="2D36A13C">
          <w:pPr>
            <w:pStyle w:val="Header"/>
            <w:jc w:val="center"/>
          </w:pPr>
        </w:p>
      </w:tc>
      <w:tc>
        <w:tcPr>
          <w:tcW w:w="3120" w:type="dxa"/>
        </w:tcPr>
        <w:p w14:paraId="2C04B498" w14:textId="1013BD6A" w:rsidR="2D36A13C" w:rsidRDefault="2D36A13C" w:rsidP="2D36A13C">
          <w:pPr>
            <w:pStyle w:val="Header"/>
            <w:ind w:right="-115"/>
            <w:jc w:val="right"/>
          </w:pPr>
        </w:p>
      </w:tc>
    </w:tr>
  </w:tbl>
  <w:p w14:paraId="41CE40D6" w14:textId="44ECFAD1" w:rsidR="2D36A13C" w:rsidRDefault="2D36A13C" w:rsidP="2D36A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441C0" w14:textId="77777777" w:rsidR="00B377D4" w:rsidRDefault="00B377D4" w:rsidP="00067A59">
      <w:pPr>
        <w:spacing w:after="0" w:line="240" w:lineRule="auto"/>
      </w:pPr>
      <w:r>
        <w:separator/>
      </w:r>
    </w:p>
  </w:footnote>
  <w:footnote w:type="continuationSeparator" w:id="0">
    <w:p w14:paraId="65E28710" w14:textId="77777777" w:rsidR="00B377D4" w:rsidRDefault="00B377D4" w:rsidP="00067A59">
      <w:pPr>
        <w:spacing w:after="0" w:line="240" w:lineRule="auto"/>
      </w:pPr>
      <w:r>
        <w:continuationSeparator/>
      </w:r>
    </w:p>
  </w:footnote>
  <w:footnote w:type="continuationNotice" w:id="1">
    <w:p w14:paraId="2903B52B" w14:textId="77777777" w:rsidR="00B377D4" w:rsidRDefault="00B377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10"/>
      <w:gridCol w:w="3225"/>
      <w:gridCol w:w="3885"/>
    </w:tblGrid>
    <w:tr w:rsidR="2D36A13C" w14:paraId="25428B28" w14:textId="77777777" w:rsidTr="007E7A9C">
      <w:trPr>
        <w:trHeight w:val="283"/>
      </w:trPr>
      <w:tc>
        <w:tcPr>
          <w:tcW w:w="3510" w:type="dxa"/>
        </w:tcPr>
        <w:p w14:paraId="6C3D59E6" w14:textId="527306C4" w:rsidR="2D36A13C" w:rsidRDefault="2D36A13C" w:rsidP="007E7A9C">
          <w:pPr>
            <w:pStyle w:val="Header"/>
          </w:pPr>
        </w:p>
      </w:tc>
      <w:tc>
        <w:tcPr>
          <w:tcW w:w="3225" w:type="dxa"/>
        </w:tcPr>
        <w:p w14:paraId="7CD37E80" w14:textId="77902DE9" w:rsidR="2D36A13C" w:rsidRDefault="2D36A13C" w:rsidP="006A515C">
          <w:pPr>
            <w:pStyle w:val="Header"/>
          </w:pPr>
        </w:p>
      </w:tc>
      <w:tc>
        <w:tcPr>
          <w:tcW w:w="3885" w:type="dxa"/>
        </w:tcPr>
        <w:p w14:paraId="53B4C67A" w14:textId="7721E894" w:rsidR="2D36A13C" w:rsidRDefault="007E7A9C" w:rsidP="007E7A9C">
          <w:pPr>
            <w:pStyle w:val="Header"/>
            <w:tabs>
              <w:tab w:val="left" w:pos="2400"/>
            </w:tabs>
            <w:ind w:right="-115"/>
            <w:jc w:val="right"/>
          </w:pPr>
          <w:r w:rsidRPr="00B10228">
            <w:rPr>
              <w:b/>
              <w:bCs/>
              <w:color w:val="1F3864" w:themeColor="accent1" w:themeShade="80"/>
            </w:rPr>
            <w:t>Trustee Updates |</w:t>
          </w:r>
          <w:r w:rsidRPr="00B10228">
            <w:rPr>
              <w:color w:val="1F3864" w:themeColor="accent1" w:themeShade="80"/>
            </w:rPr>
            <w:t xml:space="preserve"> </w:t>
          </w:r>
          <w:r w:rsidR="00BE4239">
            <w:rPr>
              <w:color w:val="1F3864" w:themeColor="accent1" w:themeShade="80"/>
            </w:rPr>
            <w:t>FEBRUARY</w:t>
          </w:r>
          <w:r w:rsidR="00E96F78">
            <w:rPr>
              <w:color w:val="1F3864" w:themeColor="accent1" w:themeShade="80"/>
            </w:rPr>
            <w:t xml:space="preserve"> 202</w:t>
          </w:r>
          <w:r w:rsidR="00965306">
            <w:rPr>
              <w:color w:val="1F3864" w:themeColor="accent1" w:themeShade="80"/>
            </w:rPr>
            <w:t>5</w:t>
          </w:r>
        </w:p>
      </w:tc>
    </w:tr>
  </w:tbl>
  <w:p w14:paraId="2F191524" w14:textId="1719CF7A" w:rsidR="2D36A13C" w:rsidRDefault="006A515C" w:rsidP="2D36A13C">
    <w:pPr>
      <w:pStyle w:val="Header"/>
    </w:pPr>
    <w:r>
      <w:rPr>
        <w:noProof/>
      </w:rPr>
      <w:drawing>
        <wp:anchor distT="0" distB="0" distL="114300" distR="114300" simplePos="0" relativeHeight="251658241" behindDoc="1" locked="0" layoutInCell="1" allowOverlap="1" wp14:anchorId="2D287109" wp14:editId="214C6F6D">
          <wp:simplePos x="0" y="0"/>
          <wp:positionH relativeFrom="page">
            <wp:align>right</wp:align>
          </wp:positionH>
          <wp:positionV relativeFrom="paragraph">
            <wp:posOffset>-749935</wp:posOffset>
          </wp:positionV>
          <wp:extent cx="7772013" cy="10273030"/>
          <wp:effectExtent l="0" t="0" r="635" b="0"/>
          <wp:wrapNone/>
          <wp:docPr id="1890825347" name="Picture 189082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25347" name="Picture 1890825347"/>
                  <pic:cNvPicPr/>
                </pic:nvPicPr>
                <pic:blipFill>
                  <a:blip r:embed="rId1">
                    <a:extLst>
                      <a:ext uri="{28A0092B-C50C-407E-A947-70E740481C1C}">
                        <a14:useLocalDpi xmlns:a14="http://schemas.microsoft.com/office/drawing/2010/main" val="0"/>
                      </a:ext>
                    </a:extLst>
                  </a:blip>
                  <a:stretch>
                    <a:fillRect/>
                  </a:stretch>
                </pic:blipFill>
                <pic:spPr>
                  <a:xfrm>
                    <a:off x="0" y="0"/>
                    <a:ext cx="7772013" cy="102730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9713F" w14:textId="3882153D" w:rsidR="00067A59" w:rsidRDefault="00957611" w:rsidP="00C14E41">
    <w:pPr>
      <w:pStyle w:val="Header"/>
      <w:tabs>
        <w:tab w:val="clear" w:pos="4680"/>
        <w:tab w:val="clear" w:pos="9360"/>
        <w:tab w:val="left" w:pos="5340"/>
      </w:tabs>
    </w:pPr>
    <w:r>
      <w:rPr>
        <w:noProof/>
      </w:rPr>
      <w:drawing>
        <wp:anchor distT="0" distB="0" distL="114300" distR="114300" simplePos="0" relativeHeight="251658240" behindDoc="1" locked="0" layoutInCell="1" allowOverlap="1" wp14:anchorId="1191D4AD" wp14:editId="53A25FAA">
          <wp:simplePos x="0" y="0"/>
          <wp:positionH relativeFrom="page">
            <wp:align>right</wp:align>
          </wp:positionH>
          <wp:positionV relativeFrom="paragraph">
            <wp:posOffset>-454052</wp:posOffset>
          </wp:positionV>
          <wp:extent cx="7764145" cy="10044430"/>
          <wp:effectExtent l="0" t="0" r="8255" b="0"/>
          <wp:wrapNone/>
          <wp:docPr id="389094204" name="Picture 3890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94204" name="Picture 389094204"/>
                  <pic:cNvPicPr/>
                </pic:nvPicPr>
                <pic:blipFill>
                  <a:blip r:embed="rId1">
                    <a:extLst>
                      <a:ext uri="{28A0092B-C50C-407E-A947-70E740481C1C}">
                        <a14:useLocalDpi xmlns:a14="http://schemas.microsoft.com/office/drawing/2010/main" val="0"/>
                      </a:ext>
                    </a:extLst>
                  </a:blip>
                  <a:stretch>
                    <a:fillRect/>
                  </a:stretch>
                </pic:blipFill>
                <pic:spPr>
                  <a:xfrm>
                    <a:off x="0" y="0"/>
                    <a:ext cx="7764649" cy="10045082"/>
                  </a:xfrm>
                  <a:prstGeom prst="rect">
                    <a:avLst/>
                  </a:prstGeom>
                </pic:spPr>
              </pic:pic>
            </a:graphicData>
          </a:graphic>
          <wp14:sizeRelH relativeFrom="margin">
            <wp14:pctWidth>0</wp14:pctWidth>
          </wp14:sizeRelH>
          <wp14:sizeRelV relativeFrom="margin">
            <wp14:pctHeight>0</wp14:pctHeight>
          </wp14:sizeRelV>
        </wp:anchor>
      </w:drawing>
    </w:r>
    <w:r w:rsidR="00C14E4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C1854"/>
    <w:multiLevelType w:val="hybridMultilevel"/>
    <w:tmpl w:val="1760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1314B"/>
    <w:multiLevelType w:val="hybridMultilevel"/>
    <w:tmpl w:val="6E6C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F6E9D"/>
    <w:multiLevelType w:val="hybridMultilevel"/>
    <w:tmpl w:val="88AE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E2850"/>
    <w:multiLevelType w:val="hybridMultilevel"/>
    <w:tmpl w:val="A0B8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65750"/>
    <w:multiLevelType w:val="hybridMultilevel"/>
    <w:tmpl w:val="00EA85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A27D00"/>
    <w:multiLevelType w:val="hybridMultilevel"/>
    <w:tmpl w:val="B5BC6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0B3214"/>
    <w:multiLevelType w:val="hybridMultilevel"/>
    <w:tmpl w:val="F084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81947"/>
    <w:multiLevelType w:val="hybridMultilevel"/>
    <w:tmpl w:val="CAB8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7394D"/>
    <w:multiLevelType w:val="hybridMultilevel"/>
    <w:tmpl w:val="0F94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62587"/>
    <w:multiLevelType w:val="hybridMultilevel"/>
    <w:tmpl w:val="1786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13D93"/>
    <w:multiLevelType w:val="hybridMultilevel"/>
    <w:tmpl w:val="574EA3B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72D7F04"/>
    <w:multiLevelType w:val="multilevel"/>
    <w:tmpl w:val="0074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697186"/>
    <w:multiLevelType w:val="hybridMultilevel"/>
    <w:tmpl w:val="FB2C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710E7A"/>
    <w:multiLevelType w:val="hybridMultilevel"/>
    <w:tmpl w:val="2014E5FE"/>
    <w:lvl w:ilvl="0" w:tplc="7BCEF86A">
      <w:numFmt w:val="bullet"/>
      <w:lvlText w:val="•"/>
      <w:lvlJc w:val="left"/>
      <w:pPr>
        <w:ind w:left="720" w:hanging="360"/>
      </w:pPr>
      <w:rPr>
        <w:rFonts w:ascii="SymbolMT" w:eastAsiaTheme="minorHAns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03407F"/>
    <w:multiLevelType w:val="hybridMultilevel"/>
    <w:tmpl w:val="F99C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B70A5"/>
    <w:multiLevelType w:val="multilevel"/>
    <w:tmpl w:val="0074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E33AB0"/>
    <w:multiLevelType w:val="hybridMultilevel"/>
    <w:tmpl w:val="5A42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9F4AF1"/>
    <w:multiLevelType w:val="hybridMultilevel"/>
    <w:tmpl w:val="CEE49FAA"/>
    <w:lvl w:ilvl="0" w:tplc="4D681B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64BE0"/>
    <w:multiLevelType w:val="hybridMultilevel"/>
    <w:tmpl w:val="17F4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E4FCF"/>
    <w:multiLevelType w:val="hybridMultilevel"/>
    <w:tmpl w:val="152EF74E"/>
    <w:lvl w:ilvl="0" w:tplc="4D681B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B36686"/>
    <w:multiLevelType w:val="hybridMultilevel"/>
    <w:tmpl w:val="4E92B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6964BB"/>
    <w:multiLevelType w:val="hybridMultilevel"/>
    <w:tmpl w:val="562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637B6C"/>
    <w:multiLevelType w:val="hybridMultilevel"/>
    <w:tmpl w:val="6AF4A804"/>
    <w:lvl w:ilvl="0" w:tplc="4D681B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626A6"/>
    <w:multiLevelType w:val="multilevel"/>
    <w:tmpl w:val="E76A86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39517C"/>
    <w:multiLevelType w:val="hybridMultilevel"/>
    <w:tmpl w:val="0AE8E0D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1104A6"/>
    <w:multiLevelType w:val="hybridMultilevel"/>
    <w:tmpl w:val="7456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367404"/>
    <w:multiLevelType w:val="hybridMultilevel"/>
    <w:tmpl w:val="2A3C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A1457A"/>
    <w:multiLevelType w:val="multilevel"/>
    <w:tmpl w:val="37AE96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AF2F32"/>
    <w:multiLevelType w:val="hybridMultilevel"/>
    <w:tmpl w:val="9E56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5668187">
    <w:abstractNumId w:val="20"/>
  </w:num>
  <w:num w:numId="2" w16cid:durableId="1804421262">
    <w:abstractNumId w:val="26"/>
  </w:num>
  <w:num w:numId="3" w16cid:durableId="452098795">
    <w:abstractNumId w:val="11"/>
  </w:num>
  <w:num w:numId="4" w16cid:durableId="732704341">
    <w:abstractNumId w:val="12"/>
  </w:num>
  <w:num w:numId="5" w16cid:durableId="1226330145">
    <w:abstractNumId w:val="14"/>
  </w:num>
  <w:num w:numId="6" w16cid:durableId="15280126">
    <w:abstractNumId w:val="2"/>
  </w:num>
  <w:num w:numId="7" w16cid:durableId="24212900">
    <w:abstractNumId w:val="25"/>
  </w:num>
  <w:num w:numId="8" w16cid:durableId="35005379">
    <w:abstractNumId w:val="23"/>
  </w:num>
  <w:num w:numId="9" w16cid:durableId="841701174">
    <w:abstractNumId w:val="27"/>
  </w:num>
  <w:num w:numId="10" w16cid:durableId="1201283901">
    <w:abstractNumId w:val="0"/>
  </w:num>
  <w:num w:numId="11" w16cid:durableId="2105566601">
    <w:abstractNumId w:val="28"/>
  </w:num>
  <w:num w:numId="12" w16cid:durableId="1773892687">
    <w:abstractNumId w:val="16"/>
  </w:num>
  <w:num w:numId="13" w16cid:durableId="742141487">
    <w:abstractNumId w:val="7"/>
  </w:num>
  <w:num w:numId="14" w16cid:durableId="417141854">
    <w:abstractNumId w:val="1"/>
  </w:num>
  <w:num w:numId="15" w16cid:durableId="664749705">
    <w:abstractNumId w:val="18"/>
  </w:num>
  <w:num w:numId="16" w16cid:durableId="1864900162">
    <w:abstractNumId w:val="3"/>
  </w:num>
  <w:num w:numId="17" w16cid:durableId="1521162475">
    <w:abstractNumId w:val="9"/>
  </w:num>
  <w:num w:numId="18" w16cid:durableId="245383939">
    <w:abstractNumId w:val="5"/>
  </w:num>
  <w:num w:numId="19" w16cid:durableId="55515458">
    <w:abstractNumId w:val="10"/>
  </w:num>
  <w:num w:numId="20" w16cid:durableId="1355423724">
    <w:abstractNumId w:val="13"/>
  </w:num>
  <w:num w:numId="21" w16cid:durableId="984549599">
    <w:abstractNumId w:val="8"/>
  </w:num>
  <w:num w:numId="22" w16cid:durableId="1084303622">
    <w:abstractNumId w:val="4"/>
  </w:num>
  <w:num w:numId="23" w16cid:durableId="1211068835">
    <w:abstractNumId w:val="15"/>
  </w:num>
  <w:num w:numId="24" w16cid:durableId="1707371532">
    <w:abstractNumId w:val="21"/>
  </w:num>
  <w:num w:numId="25" w16cid:durableId="809397245">
    <w:abstractNumId w:val="6"/>
  </w:num>
  <w:num w:numId="26" w16cid:durableId="1287201254">
    <w:abstractNumId w:val="17"/>
  </w:num>
  <w:num w:numId="27" w16cid:durableId="1431269442">
    <w:abstractNumId w:val="22"/>
  </w:num>
  <w:num w:numId="28" w16cid:durableId="239406556">
    <w:abstractNumId w:val="19"/>
  </w:num>
  <w:num w:numId="29" w16cid:durableId="209512772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A59"/>
    <w:rsid w:val="000040B4"/>
    <w:rsid w:val="000048D2"/>
    <w:rsid w:val="000056B7"/>
    <w:rsid w:val="0003007A"/>
    <w:rsid w:val="000456EE"/>
    <w:rsid w:val="0005142F"/>
    <w:rsid w:val="00057E73"/>
    <w:rsid w:val="00067221"/>
    <w:rsid w:val="00067A59"/>
    <w:rsid w:val="000823D5"/>
    <w:rsid w:val="00094D5E"/>
    <w:rsid w:val="000B1752"/>
    <w:rsid w:val="000B470C"/>
    <w:rsid w:val="000C0AAF"/>
    <w:rsid w:val="0010242C"/>
    <w:rsid w:val="0010687F"/>
    <w:rsid w:val="0012185B"/>
    <w:rsid w:val="00150328"/>
    <w:rsid w:val="00150763"/>
    <w:rsid w:val="00155F21"/>
    <w:rsid w:val="00170C93"/>
    <w:rsid w:val="00177B7E"/>
    <w:rsid w:val="001958CD"/>
    <w:rsid w:val="00196919"/>
    <w:rsid w:val="001B65EA"/>
    <w:rsid w:val="001C407E"/>
    <w:rsid w:val="001C5292"/>
    <w:rsid w:val="001E2D52"/>
    <w:rsid w:val="001E70DE"/>
    <w:rsid w:val="001F6A8A"/>
    <w:rsid w:val="00211F59"/>
    <w:rsid w:val="00216177"/>
    <w:rsid w:val="002304BA"/>
    <w:rsid w:val="00230F61"/>
    <w:rsid w:val="00252135"/>
    <w:rsid w:val="0026642B"/>
    <w:rsid w:val="00271602"/>
    <w:rsid w:val="00282666"/>
    <w:rsid w:val="0029206D"/>
    <w:rsid w:val="002C302D"/>
    <w:rsid w:val="003166F4"/>
    <w:rsid w:val="00327E08"/>
    <w:rsid w:val="00353170"/>
    <w:rsid w:val="00357A67"/>
    <w:rsid w:val="003A57FB"/>
    <w:rsid w:val="003A76AB"/>
    <w:rsid w:val="003B08C0"/>
    <w:rsid w:val="003B6CDE"/>
    <w:rsid w:val="003B7E66"/>
    <w:rsid w:val="003C5FFF"/>
    <w:rsid w:val="003D2EBC"/>
    <w:rsid w:val="00405589"/>
    <w:rsid w:val="00414DF8"/>
    <w:rsid w:val="00424D6A"/>
    <w:rsid w:val="0042773C"/>
    <w:rsid w:val="00427B8D"/>
    <w:rsid w:val="00435FEE"/>
    <w:rsid w:val="00445202"/>
    <w:rsid w:val="004517CF"/>
    <w:rsid w:val="004607BA"/>
    <w:rsid w:val="00490148"/>
    <w:rsid w:val="00495723"/>
    <w:rsid w:val="004B134D"/>
    <w:rsid w:val="004C3E71"/>
    <w:rsid w:val="004E3F34"/>
    <w:rsid w:val="004E416B"/>
    <w:rsid w:val="005041FA"/>
    <w:rsid w:val="00521168"/>
    <w:rsid w:val="00522C6F"/>
    <w:rsid w:val="005334C0"/>
    <w:rsid w:val="005350BB"/>
    <w:rsid w:val="00536D03"/>
    <w:rsid w:val="0055284C"/>
    <w:rsid w:val="005555F4"/>
    <w:rsid w:val="005720FA"/>
    <w:rsid w:val="005A1ABB"/>
    <w:rsid w:val="005A5250"/>
    <w:rsid w:val="005A7570"/>
    <w:rsid w:val="005B5C7F"/>
    <w:rsid w:val="005D6BE0"/>
    <w:rsid w:val="005E48CF"/>
    <w:rsid w:val="005E632B"/>
    <w:rsid w:val="00600069"/>
    <w:rsid w:val="0062418E"/>
    <w:rsid w:val="00634906"/>
    <w:rsid w:val="0068578E"/>
    <w:rsid w:val="006A141E"/>
    <w:rsid w:val="006A515C"/>
    <w:rsid w:val="006B6DE0"/>
    <w:rsid w:val="006C21F8"/>
    <w:rsid w:val="006C6019"/>
    <w:rsid w:val="006C64E6"/>
    <w:rsid w:val="006D00E7"/>
    <w:rsid w:val="006D444B"/>
    <w:rsid w:val="007042D7"/>
    <w:rsid w:val="00727125"/>
    <w:rsid w:val="00735730"/>
    <w:rsid w:val="00751F20"/>
    <w:rsid w:val="0076424C"/>
    <w:rsid w:val="007653DB"/>
    <w:rsid w:val="007773F3"/>
    <w:rsid w:val="007A1C14"/>
    <w:rsid w:val="007E28FC"/>
    <w:rsid w:val="007E7A9C"/>
    <w:rsid w:val="00801601"/>
    <w:rsid w:val="00820599"/>
    <w:rsid w:val="00821068"/>
    <w:rsid w:val="008322D5"/>
    <w:rsid w:val="008353C4"/>
    <w:rsid w:val="008456A6"/>
    <w:rsid w:val="0084692A"/>
    <w:rsid w:val="00872A2E"/>
    <w:rsid w:val="00893F08"/>
    <w:rsid w:val="00894A77"/>
    <w:rsid w:val="008A5A8A"/>
    <w:rsid w:val="008B0270"/>
    <w:rsid w:val="008D577E"/>
    <w:rsid w:val="008E361F"/>
    <w:rsid w:val="008E582F"/>
    <w:rsid w:val="009004FE"/>
    <w:rsid w:val="009009E8"/>
    <w:rsid w:val="00911491"/>
    <w:rsid w:val="00912FBB"/>
    <w:rsid w:val="00913391"/>
    <w:rsid w:val="00916963"/>
    <w:rsid w:val="0092143A"/>
    <w:rsid w:val="00923937"/>
    <w:rsid w:val="00937856"/>
    <w:rsid w:val="00957611"/>
    <w:rsid w:val="009603E6"/>
    <w:rsid w:val="00965306"/>
    <w:rsid w:val="0097209B"/>
    <w:rsid w:val="00983214"/>
    <w:rsid w:val="009A0325"/>
    <w:rsid w:val="009A345F"/>
    <w:rsid w:val="009B4DD6"/>
    <w:rsid w:val="009F4C05"/>
    <w:rsid w:val="00A12D85"/>
    <w:rsid w:val="00A16030"/>
    <w:rsid w:val="00A3134D"/>
    <w:rsid w:val="00A40F5C"/>
    <w:rsid w:val="00A471B9"/>
    <w:rsid w:val="00A775A7"/>
    <w:rsid w:val="00AE1A0E"/>
    <w:rsid w:val="00AE1EFD"/>
    <w:rsid w:val="00B10228"/>
    <w:rsid w:val="00B20C51"/>
    <w:rsid w:val="00B377D4"/>
    <w:rsid w:val="00B5542E"/>
    <w:rsid w:val="00BC2C4E"/>
    <w:rsid w:val="00BD357A"/>
    <w:rsid w:val="00BD5605"/>
    <w:rsid w:val="00BD5B68"/>
    <w:rsid w:val="00BE4239"/>
    <w:rsid w:val="00BE66A1"/>
    <w:rsid w:val="00BF315B"/>
    <w:rsid w:val="00C00D54"/>
    <w:rsid w:val="00C14E41"/>
    <w:rsid w:val="00C15F06"/>
    <w:rsid w:val="00C31F2F"/>
    <w:rsid w:val="00C32710"/>
    <w:rsid w:val="00C3596B"/>
    <w:rsid w:val="00C4579A"/>
    <w:rsid w:val="00C5037C"/>
    <w:rsid w:val="00C53300"/>
    <w:rsid w:val="00C74078"/>
    <w:rsid w:val="00C85F78"/>
    <w:rsid w:val="00CC1F88"/>
    <w:rsid w:val="00CC7901"/>
    <w:rsid w:val="00CE5CB3"/>
    <w:rsid w:val="00CE750E"/>
    <w:rsid w:val="00D34334"/>
    <w:rsid w:val="00D412F0"/>
    <w:rsid w:val="00D56260"/>
    <w:rsid w:val="00D6679F"/>
    <w:rsid w:val="00D91D12"/>
    <w:rsid w:val="00D9751A"/>
    <w:rsid w:val="00DB004C"/>
    <w:rsid w:val="00DC736A"/>
    <w:rsid w:val="00DF4FD3"/>
    <w:rsid w:val="00E10E8B"/>
    <w:rsid w:val="00E21225"/>
    <w:rsid w:val="00E4298B"/>
    <w:rsid w:val="00E57F01"/>
    <w:rsid w:val="00E851FC"/>
    <w:rsid w:val="00E96F78"/>
    <w:rsid w:val="00EA477A"/>
    <w:rsid w:val="00EB0E27"/>
    <w:rsid w:val="00EB42EC"/>
    <w:rsid w:val="00EE1C65"/>
    <w:rsid w:val="00EE24F2"/>
    <w:rsid w:val="00EE2A19"/>
    <w:rsid w:val="00EF6BDA"/>
    <w:rsid w:val="00F06342"/>
    <w:rsid w:val="00F21A0A"/>
    <w:rsid w:val="00F26676"/>
    <w:rsid w:val="00F322A2"/>
    <w:rsid w:val="00F4366E"/>
    <w:rsid w:val="00F562B9"/>
    <w:rsid w:val="00F9298A"/>
    <w:rsid w:val="00F96CF7"/>
    <w:rsid w:val="00FA2F47"/>
    <w:rsid w:val="00FB166E"/>
    <w:rsid w:val="00FB6496"/>
    <w:rsid w:val="00FC1A40"/>
    <w:rsid w:val="00FC409A"/>
    <w:rsid w:val="00FE7DFA"/>
    <w:rsid w:val="2D36A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5D44E"/>
  <w15:chartTrackingRefBased/>
  <w15:docId w15:val="{F3BB9EB6-378D-4C58-AABA-1F5C09BE6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A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A59"/>
  </w:style>
  <w:style w:type="paragraph" w:styleId="Footer">
    <w:name w:val="footer"/>
    <w:basedOn w:val="Normal"/>
    <w:link w:val="FooterChar"/>
    <w:uiPriority w:val="99"/>
    <w:unhideWhenUsed/>
    <w:rsid w:val="00067A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A59"/>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4B134D"/>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rsid w:val="00FC409A"/>
    <w:rPr>
      <w:color w:val="0000FF"/>
      <w:u w:val="single"/>
    </w:rPr>
  </w:style>
  <w:style w:type="paragraph" w:customStyle="1" w:styleId="Default">
    <w:name w:val="Default"/>
    <w:rsid w:val="00FC409A"/>
    <w:pPr>
      <w:autoSpaceDE w:val="0"/>
      <w:autoSpaceDN w:val="0"/>
      <w:adjustRightInd w:val="0"/>
      <w:spacing w:after="0" w:line="240" w:lineRule="auto"/>
    </w:pPr>
    <w:rPr>
      <w:rFonts w:ascii="Calibri" w:eastAsia="Times New Roman" w:hAnsi="Calibri" w:cs="Calibri"/>
      <w:color w:val="000000"/>
      <w:sz w:val="24"/>
      <w:szCs w:val="24"/>
    </w:rPr>
  </w:style>
  <w:style w:type="character" w:styleId="UnresolvedMention">
    <w:name w:val="Unresolved Mention"/>
    <w:basedOn w:val="DefaultParagraphFont"/>
    <w:uiPriority w:val="99"/>
    <w:semiHidden/>
    <w:unhideWhenUsed/>
    <w:rsid w:val="00FC409A"/>
    <w:rPr>
      <w:color w:val="605E5C"/>
      <w:shd w:val="clear" w:color="auto" w:fill="E1DFDD"/>
    </w:rPr>
  </w:style>
  <w:style w:type="character" w:styleId="FollowedHyperlink">
    <w:name w:val="FollowedHyperlink"/>
    <w:basedOn w:val="DefaultParagraphFont"/>
    <w:uiPriority w:val="99"/>
    <w:semiHidden/>
    <w:unhideWhenUsed/>
    <w:rsid w:val="00E10E8B"/>
    <w:rPr>
      <w:color w:val="954F72" w:themeColor="followedHyperlink"/>
      <w:u w:val="single"/>
    </w:rPr>
  </w:style>
  <w:style w:type="character" w:styleId="Strong">
    <w:name w:val="Strong"/>
    <w:basedOn w:val="DefaultParagraphFont"/>
    <w:uiPriority w:val="22"/>
    <w:qFormat/>
    <w:rsid w:val="00C00D54"/>
    <w:rPr>
      <w:b/>
      <w:bCs/>
    </w:rPr>
  </w:style>
  <w:style w:type="paragraph" w:styleId="ListParagraph">
    <w:name w:val="List Paragraph"/>
    <w:basedOn w:val="Normal"/>
    <w:uiPriority w:val="34"/>
    <w:qFormat/>
    <w:rsid w:val="00A12D85"/>
    <w:pPr>
      <w:spacing w:after="0" w:line="240" w:lineRule="auto"/>
      <w:ind w:left="720"/>
      <w:contextualSpacing/>
    </w:pPr>
    <w:rPr>
      <w:rFonts w:ascii="Times" w:eastAsia="Times" w:hAnsi="Times" w:cs="Times New Roman"/>
      <w:sz w:val="24"/>
      <w:szCs w:val="20"/>
    </w:rPr>
  </w:style>
  <w:style w:type="paragraph" w:styleId="NormalWeb">
    <w:name w:val="Normal (Web)"/>
    <w:basedOn w:val="Normal"/>
    <w:uiPriority w:val="99"/>
    <w:unhideWhenUsed/>
    <w:rsid w:val="00A12D8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5A8A"/>
    <w:rPr>
      <w:i/>
      <w:iCs/>
    </w:rPr>
  </w:style>
  <w:style w:type="character" w:customStyle="1" w:styleId="contentpasted0">
    <w:name w:val="contentpasted0"/>
    <w:basedOn w:val="DefaultParagraphFont"/>
    <w:rsid w:val="005E632B"/>
  </w:style>
  <w:style w:type="paragraph" w:customStyle="1" w:styleId="xmsonormal">
    <w:name w:val="x_msonormal"/>
    <w:basedOn w:val="Normal"/>
    <w:rsid w:val="005E632B"/>
    <w:pPr>
      <w:spacing w:after="0" w:line="240" w:lineRule="auto"/>
    </w:pPr>
    <w:rPr>
      <w:rFonts w:ascii="Calibri" w:hAnsi="Calibri" w:cs="Calibri"/>
    </w:rPr>
  </w:style>
  <w:style w:type="paragraph" w:customStyle="1" w:styleId="xmsoplaintext">
    <w:name w:val="x_msoplaintext"/>
    <w:basedOn w:val="Normal"/>
    <w:rsid w:val="005E632B"/>
    <w:pPr>
      <w:spacing w:after="0" w:line="240" w:lineRule="auto"/>
    </w:pPr>
    <w:rPr>
      <w:rFonts w:ascii="Calibri" w:hAnsi="Calibri" w:cs="Calibri"/>
    </w:rPr>
  </w:style>
  <w:style w:type="paragraph" w:styleId="NoSpacing">
    <w:name w:val="No Spacing"/>
    <w:link w:val="NoSpacingChar"/>
    <w:uiPriority w:val="1"/>
    <w:qFormat/>
    <w:rsid w:val="00D412F0"/>
    <w:pPr>
      <w:spacing w:after="0" w:line="240" w:lineRule="auto"/>
    </w:pPr>
    <w:rPr>
      <w:rFonts w:eastAsiaTheme="minorEastAsia"/>
    </w:rPr>
  </w:style>
  <w:style w:type="character" w:customStyle="1" w:styleId="NoSpacingChar">
    <w:name w:val="No Spacing Char"/>
    <w:basedOn w:val="DefaultParagraphFont"/>
    <w:link w:val="NoSpacing"/>
    <w:uiPriority w:val="1"/>
    <w:rsid w:val="00D412F0"/>
    <w:rPr>
      <w:rFonts w:eastAsiaTheme="minorEastAsia"/>
    </w:rPr>
  </w:style>
  <w:style w:type="character" w:customStyle="1" w:styleId="A6">
    <w:name w:val="A6"/>
    <w:uiPriority w:val="99"/>
    <w:rsid w:val="00D412F0"/>
    <w:rPr>
      <w:color w:val="211D1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25416">
      <w:bodyDiv w:val="1"/>
      <w:marLeft w:val="0"/>
      <w:marRight w:val="0"/>
      <w:marTop w:val="0"/>
      <w:marBottom w:val="0"/>
      <w:divBdr>
        <w:top w:val="none" w:sz="0" w:space="0" w:color="auto"/>
        <w:left w:val="none" w:sz="0" w:space="0" w:color="auto"/>
        <w:bottom w:val="none" w:sz="0" w:space="0" w:color="auto"/>
        <w:right w:val="none" w:sz="0" w:space="0" w:color="auto"/>
      </w:divBdr>
    </w:div>
    <w:div w:id="251624075">
      <w:bodyDiv w:val="1"/>
      <w:marLeft w:val="0"/>
      <w:marRight w:val="0"/>
      <w:marTop w:val="0"/>
      <w:marBottom w:val="0"/>
      <w:divBdr>
        <w:top w:val="none" w:sz="0" w:space="0" w:color="auto"/>
        <w:left w:val="none" w:sz="0" w:space="0" w:color="auto"/>
        <w:bottom w:val="none" w:sz="0" w:space="0" w:color="auto"/>
        <w:right w:val="none" w:sz="0" w:space="0" w:color="auto"/>
      </w:divBdr>
    </w:div>
    <w:div w:id="567107884">
      <w:bodyDiv w:val="1"/>
      <w:marLeft w:val="0"/>
      <w:marRight w:val="0"/>
      <w:marTop w:val="0"/>
      <w:marBottom w:val="0"/>
      <w:divBdr>
        <w:top w:val="none" w:sz="0" w:space="0" w:color="auto"/>
        <w:left w:val="none" w:sz="0" w:space="0" w:color="auto"/>
        <w:bottom w:val="none" w:sz="0" w:space="0" w:color="auto"/>
        <w:right w:val="none" w:sz="0" w:space="0" w:color="auto"/>
      </w:divBdr>
    </w:div>
    <w:div w:id="1273509791">
      <w:bodyDiv w:val="1"/>
      <w:marLeft w:val="0"/>
      <w:marRight w:val="0"/>
      <w:marTop w:val="0"/>
      <w:marBottom w:val="0"/>
      <w:divBdr>
        <w:top w:val="none" w:sz="0" w:space="0" w:color="auto"/>
        <w:left w:val="none" w:sz="0" w:space="0" w:color="auto"/>
        <w:bottom w:val="none" w:sz="0" w:space="0" w:color="auto"/>
        <w:right w:val="none" w:sz="0" w:space="0" w:color="auto"/>
      </w:divBdr>
    </w:div>
    <w:div w:id="191254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pcdsb.org/news/board-meetings" TargetMode="External"/><Relationship Id="rId18" Type="http://schemas.openxmlformats.org/officeDocument/2006/relationships/image" Target="media/image4.png"/><Relationship Id="rId26" Type="http://schemas.openxmlformats.org/officeDocument/2006/relationships/hyperlink" Target="https://smho-smso.ca/" TargetMode="External"/><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twitter.com/DPCDSBSchools" TargetMode="External"/><Relationship Id="rId25" Type="http://schemas.openxmlformats.org/officeDocument/2006/relationships/image" Target="media/image7.svg"/><Relationship Id="rId33" Type="http://schemas.openxmlformats.org/officeDocument/2006/relationships/image" Target="cid:DA6C6CC0-4E8D-4BA8-83A7-B3D81145433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instagram.com/dpcdsb.schools" TargetMode="External"/><Relationship Id="rId29" Type="http://schemas.openxmlformats.org/officeDocument/2006/relationships/image" Target="cid:0A2D3F62-114E-4FC2-A892-C289807E50E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0.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DPCDSBSchools/" TargetMode="External"/><Relationship Id="rId23" Type="http://schemas.openxmlformats.org/officeDocument/2006/relationships/hyperlink" Target="https://dpcdsborg-my.sharepoint.com/personal/50212_educ_dpcdsb_org/Documents/DPCDSB%20Visual%20Branding%20and%20Templates/Letterheads%20and%20Memo%20-%20Editable%20Templates/dpcdsb.org" TargetMode="External"/><Relationship Id="rId28" Type="http://schemas.openxmlformats.org/officeDocument/2006/relationships/image" Target="media/image8.jpeg"/><Relationship Id="rId36" Type="http://schemas.openxmlformats.org/officeDocument/2006/relationships/header" Target="header2.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image" Target="cid:890B07B5-0660-4CF9-9A59-475B48FD44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pcdsborg-my.sharepoint.com/personal/50212_educ_dpcdsb_org/Documents/DPCDSB%20Visual%20Branding%20and%20Templates/Letterheads%20and%20Memo%20-%20Editable%20Templates/dpcdsb.org" TargetMode="External"/><Relationship Id="rId22" Type="http://schemas.openxmlformats.org/officeDocument/2006/relationships/hyperlink" Target="https://www.dpcdsb.org/news/board-meetings" TargetMode="External"/><Relationship Id="rId27" Type="http://schemas.openxmlformats.org/officeDocument/2006/relationships/hyperlink" Target="https://www.chac.ca/en/national-catholic-health-care-week/" TargetMode="External"/><Relationship Id="rId30" Type="http://schemas.openxmlformats.org/officeDocument/2006/relationships/image" Target="media/image9.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AC71A793B102469AF6C239338AF5DB" ma:contentTypeVersion="3" ma:contentTypeDescription="Create a new document." ma:contentTypeScope="" ma:versionID="f4e060a4f0284d0594a86a7cacbecc5e">
  <xsd:schema xmlns:xsd="http://www.w3.org/2001/XMLSchema" xmlns:xs="http://www.w3.org/2001/XMLSchema" xmlns:p="http://schemas.microsoft.com/office/2006/metadata/properties" xmlns:ns1="http://schemas.microsoft.com/sharepoint/v3" xmlns:ns2="036b2576-4714-4d25-a558-1cf3bc04e6c7" targetNamespace="http://schemas.microsoft.com/office/2006/metadata/properties" ma:root="true" ma:fieldsID="8f93dda61aa3c92460783a4570781793" ns1:_="" ns2:_="">
    <xsd:import namespace="http://schemas.microsoft.com/sharepoint/v3"/>
    <xsd:import namespace="036b2576-4714-4d25-a558-1cf3bc04e6c7"/>
    <xsd:element name="properties">
      <xsd:complexType>
        <xsd:sequence>
          <xsd:element name="documentManagement">
            <xsd:complexType>
              <xsd:all>
                <xsd:element ref="ns1:PublishingStartDate" minOccurs="0"/>
                <xsd:element ref="ns1:PublishingExpirationDate" minOccurs="0"/>
                <xsd:element ref="ns2:Month" minOccurs="0"/>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6b2576-4714-4d25-a558-1cf3bc04e6c7" elementFormDefault="qualified">
    <xsd:import namespace="http://schemas.microsoft.com/office/2006/documentManagement/types"/>
    <xsd:import namespace="http://schemas.microsoft.com/office/infopath/2007/PartnerControls"/>
    <xsd:element name="Month" ma:index="10" nillable="true" ma:displayName="Month" ma:internalName="Month">
      <xsd:simpleType>
        <xsd:restriction base="dms:Text">
          <xsd:maxLength value="255"/>
        </xsd:restriction>
      </xsd:simpleType>
    </xsd:element>
    <xsd:element name="Year" ma:index="11"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Year xmlns="036b2576-4714-4d25-a558-1cf3bc04e6c7" xsi:nil="true"/>
    <Month xmlns="036b2576-4714-4d25-a558-1cf3bc04e6c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F9B90-7574-42C9-B6AE-E0F6AD634B77}">
  <ds:schemaRefs>
    <ds:schemaRef ds:uri="http://schemas.microsoft.com/sharepoint/v3/contenttype/forms"/>
  </ds:schemaRefs>
</ds:datastoreItem>
</file>

<file path=customXml/itemProps2.xml><?xml version="1.0" encoding="utf-8"?>
<ds:datastoreItem xmlns:ds="http://schemas.openxmlformats.org/officeDocument/2006/customXml" ds:itemID="{7AF30179-A783-4E36-8F54-88469ECD6093}"/>
</file>

<file path=customXml/itemProps3.xml><?xml version="1.0" encoding="utf-8"?>
<ds:datastoreItem xmlns:ds="http://schemas.openxmlformats.org/officeDocument/2006/customXml" ds:itemID="{00F8DF88-6784-4712-815A-181BA47328DA}">
  <ds:schemaRefs>
    <ds:schemaRef ds:uri="http://schemas.microsoft.com/office/2006/metadata/properties"/>
    <ds:schemaRef ds:uri="http://schemas.microsoft.com/office/infopath/2007/PartnerControls"/>
    <ds:schemaRef ds:uri="cbee1e06-62b9-4a2a-9203-ba07c774e299"/>
    <ds:schemaRef ds:uri="7e3517d5-237b-47f5-a8c9-0cbbfe72e541"/>
  </ds:schemaRefs>
</ds:datastoreItem>
</file>

<file path=customXml/itemProps4.xml><?xml version="1.0" encoding="utf-8"?>
<ds:datastoreItem xmlns:ds="http://schemas.openxmlformats.org/officeDocument/2006/customXml" ds:itemID="{47C85B17-FCAC-4872-A5EA-2D88AE960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3069</Words>
  <Characters>17897</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Trustee, Luz del Rosario, Newsletter - February 2025</dc:title>
  <dc:subject/>
  <dc:creator>Chopra, Amrita</dc:creator>
  <cp:keywords/>
  <dc:description/>
  <cp:lastModifiedBy>del Rosario, Luz</cp:lastModifiedBy>
  <cp:revision>6</cp:revision>
  <dcterms:created xsi:type="dcterms:W3CDTF">2025-02-10T18:51:00Z</dcterms:created>
  <dcterms:modified xsi:type="dcterms:W3CDTF">2025-02-10T19:13:00Z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0x010100A0AC71A793B102469AF6C239338AF5DB</vt:lpwstr>
  </property>
  <property fmtid="{D5CDD505-2E9C-101B-9397-08002B2CF9AE}" pid="3" name="MediaServiceImageTags">
    <vt:lpwstr/>
  </property>
  <property fmtid="{D5CDD505-2E9C-101B-9397-08002B2CF9AE}" pid="4" name="GrammarlyDocumentId">
    <vt:lpwstr>25113f38b544dd5d8af6ea8c822d83ab38c78fea7730525192e0b9aad18e04f2</vt:lpwstr>
  </property>
</Properties>
</file>